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E626" w14:textId="788823A7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087088">
        <w:rPr>
          <w:rFonts w:cs="Arial"/>
          <w:sz w:val="24"/>
          <w:szCs w:val="24"/>
        </w:rPr>
        <w:t>10</w:t>
      </w:r>
      <w:r w:rsidR="00C82AFB">
        <w:rPr>
          <w:rFonts w:cs="Arial"/>
          <w:sz w:val="24"/>
          <w:szCs w:val="24"/>
        </w:rPr>
        <w:t>1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E04AB8" w:rsidRPr="00E04AB8">
        <w:rPr>
          <w:rFonts w:cs="Arial"/>
          <w:noProof w:val="0"/>
          <w:sz w:val="24"/>
        </w:rPr>
        <w:t>R4-212031</w:t>
      </w:r>
      <w:r w:rsidR="00FB583F">
        <w:rPr>
          <w:rFonts w:cs="Arial"/>
          <w:noProof w:val="0"/>
          <w:sz w:val="24"/>
        </w:rPr>
        <w:t>6</w:t>
      </w:r>
    </w:p>
    <w:p w14:paraId="67F14A92" w14:textId="2B7A5966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C82AFB" w:rsidRPr="00D31241">
        <w:rPr>
          <w:sz w:val="24"/>
          <w:szCs w:val="24"/>
          <w:lang w:eastAsia="zh-CN"/>
        </w:rPr>
        <w:t>November 01-12</w:t>
      </w:r>
      <w:r w:rsidR="00087088"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C82AFB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3CCD6D5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96BBD">
        <w:rPr>
          <w:rFonts w:ascii="Arial" w:hAnsi="Arial" w:cs="Arial"/>
          <w:b/>
          <w:sz w:val="24"/>
        </w:rPr>
        <w:t>8</w:t>
      </w:r>
      <w:r w:rsidR="00CF14B0" w:rsidRPr="00CF14B0">
        <w:rPr>
          <w:rFonts w:ascii="Arial" w:hAnsi="Arial" w:cs="Arial"/>
          <w:b/>
          <w:sz w:val="24"/>
        </w:rPr>
        <w:t>.16.7</w:t>
      </w:r>
    </w:p>
    <w:p w14:paraId="0293383C" w14:textId="4342CFEA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</w:r>
      <w:r w:rsidR="00702492">
        <w:rPr>
          <w:rFonts w:ascii="Arial" w:hAnsi="Arial" w:cs="Arial"/>
          <w:b/>
          <w:sz w:val="24"/>
        </w:rPr>
        <w:t>Qualcomm</w:t>
      </w:r>
    </w:p>
    <w:p w14:paraId="64E0FD5B" w14:textId="2D144E6F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04AB8" w:rsidRPr="006D4394">
        <w:rPr>
          <w:rFonts w:ascii="Arial" w:hAnsi="Arial" w:cs="Arial"/>
          <w:b/>
          <w:sz w:val="24"/>
        </w:rPr>
        <w:t xml:space="preserve">WF on NR extension to 71 GHz RRM requirements (Part </w:t>
      </w:r>
      <w:r w:rsidR="00702492">
        <w:rPr>
          <w:rFonts w:ascii="Arial" w:hAnsi="Arial" w:cs="Arial"/>
          <w:b/>
          <w:sz w:val="24"/>
        </w:rPr>
        <w:t>1</w:t>
      </w:r>
      <w:r w:rsidR="00E04AB8" w:rsidRPr="006D4394">
        <w:rPr>
          <w:rFonts w:ascii="Arial" w:hAnsi="Arial" w:cs="Arial"/>
          <w:b/>
          <w:sz w:val="24"/>
        </w:rPr>
        <w:t>)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44DEDDD3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="00C82AFB">
        <w:t>8</w:t>
      </w:r>
      <w:r w:rsidRPr="00D46381">
        <w:t>.16.7</w:t>
      </w:r>
      <w:r>
        <w:t>)</w:t>
      </w:r>
      <w:r w:rsidR="00827D0C">
        <w:t xml:space="preserve"> </w:t>
      </w:r>
      <w:r w:rsidR="00827D0C">
        <w:rPr>
          <w:lang w:eastAsia="zh-CN"/>
        </w:rPr>
        <w:t>in RAN4#10</w:t>
      </w:r>
      <w:r w:rsidR="00C82AFB">
        <w:rPr>
          <w:lang w:eastAsia="zh-CN"/>
        </w:rPr>
        <w:t>1</w:t>
      </w:r>
      <w:r w:rsidR="00827D0C">
        <w:rPr>
          <w:lang w:eastAsia="zh-CN"/>
        </w:rPr>
        <w:t>-e</w:t>
      </w:r>
      <w:r>
        <w:t xml:space="preserve"> under email thread </w:t>
      </w:r>
      <w:r w:rsidRPr="00D46381">
        <w:t>[10</w:t>
      </w:r>
      <w:r w:rsidR="00C82AFB">
        <w:t>1</w:t>
      </w:r>
      <w:r w:rsidRPr="00D46381">
        <w:t>-e][2</w:t>
      </w:r>
      <w:r w:rsidR="00C82AFB">
        <w:t>2</w:t>
      </w:r>
      <w:r w:rsidR="00C53FDA">
        <w:t>8</w:t>
      </w:r>
      <w:r w:rsidRPr="00D46381">
        <w:t>] NR_ext_to_71GHz_RRM_</w:t>
      </w:r>
      <w:r w:rsidR="00C53FDA">
        <w:t>1</w:t>
      </w:r>
      <w:r>
        <w:t>. This email thread covers following sub-agenda items:</w:t>
      </w:r>
    </w:p>
    <w:p w14:paraId="3E1DB45C" w14:textId="28C1F174" w:rsidR="00C82AFB" w:rsidRDefault="00C82AFB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Pr="00C82AFB">
        <w:t>8.16.7.</w:t>
      </w:r>
      <w:r w:rsidR="00784F61">
        <w:t>1</w:t>
      </w:r>
      <w:r>
        <w:tab/>
      </w:r>
      <w:r w:rsidR="00542275">
        <w:t>General</w:t>
      </w:r>
      <w:r w:rsidR="00EB381B">
        <w:t xml:space="preserve"> and RRM </w:t>
      </w:r>
      <w:r w:rsidR="00A619BE">
        <w:t xml:space="preserve">requirements </w:t>
      </w:r>
      <w:proofErr w:type="spellStart"/>
      <w:r w:rsidR="00A619BE">
        <w:t>inpacts</w:t>
      </w:r>
      <w:proofErr w:type="spellEnd"/>
    </w:p>
    <w:p w14:paraId="61A94FF3" w14:textId="6D358A1F" w:rsidR="00D46381" w:rsidRDefault="00D46381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C82AFB">
        <w:t>8</w:t>
      </w:r>
      <w:r w:rsidRPr="00D46381">
        <w:t>.16.7.</w:t>
      </w:r>
      <w:r w:rsidR="00784F61">
        <w:t>2</w:t>
      </w:r>
      <w:r w:rsidRPr="00D46381">
        <w:tab/>
      </w:r>
      <w:r w:rsidR="00542275">
        <w:t>Timing requirements</w:t>
      </w:r>
    </w:p>
    <w:p w14:paraId="5A850BD4" w14:textId="6B4F0E77" w:rsidR="00D46381" w:rsidRPr="00431B06" w:rsidRDefault="00D46381" w:rsidP="00D46381">
      <w:pPr>
        <w:spacing w:line="480" w:lineRule="auto"/>
        <w:jc w:val="both"/>
      </w:pPr>
      <w:r>
        <w:t>The details on the discussion can be found at the [2</w:t>
      </w:r>
      <w:r w:rsidR="00C82AFB">
        <w:t>2</w:t>
      </w:r>
      <w:r w:rsidR="00A619BE">
        <w:t>8</w:t>
      </w:r>
      <w:r>
        <w:t>] thread discussion summary [1].</w:t>
      </w:r>
    </w:p>
    <w:p w14:paraId="0313439D" w14:textId="0DE93554" w:rsidR="00F01182" w:rsidRDefault="00C756D1" w:rsidP="00F01182">
      <w:pPr>
        <w:pStyle w:val="Heading1"/>
      </w:pPr>
      <w:r>
        <w:t>Way forward</w:t>
      </w:r>
    </w:p>
    <w:p w14:paraId="31301F39" w14:textId="77777777" w:rsidR="00662FF4" w:rsidRDefault="00662FF4" w:rsidP="00CF14B0">
      <w:pPr>
        <w:rPr>
          <w:b/>
          <w:u w:val="single"/>
          <w:lang w:eastAsia="ko-KR"/>
        </w:rPr>
      </w:pPr>
    </w:p>
    <w:p w14:paraId="57D25C87" w14:textId="20DCBAD4" w:rsidR="00C82AFB" w:rsidRDefault="001E66A3" w:rsidP="004C7936">
      <w:pPr>
        <w:spacing w:line="480" w:lineRule="auto"/>
        <w:rPr>
          <w:b/>
          <w:u w:val="single"/>
          <w:lang w:eastAsia="ko-KR"/>
        </w:rPr>
      </w:pPr>
      <w:r w:rsidRPr="001E66A3">
        <w:rPr>
          <w:b/>
          <w:u w:val="single"/>
          <w:lang w:eastAsia="ko-KR"/>
        </w:rPr>
        <w:t>Deployment scenarios</w:t>
      </w:r>
    </w:p>
    <w:p w14:paraId="2079A8A8" w14:textId="77777777" w:rsidR="00B75A67" w:rsidRDefault="00B75A67" w:rsidP="00B75A67">
      <w:pPr>
        <w:pStyle w:val="ListParagraph"/>
        <w:numPr>
          <w:ilvl w:val="0"/>
          <w:numId w:val="7"/>
        </w:numPr>
        <w:spacing w:line="480" w:lineRule="auto"/>
      </w:pPr>
      <w:r>
        <w:t>To clarify the scope of RRM, RRM requirements for Ext_to_71GHz should be defined for the scenarios below in Rel-17.</w:t>
      </w:r>
    </w:p>
    <w:p w14:paraId="7647F3BE" w14:textId="77777777" w:rsidR="00B75A67" w:rsidRDefault="00B75A67" w:rsidP="00B75A67">
      <w:pPr>
        <w:pStyle w:val="ListParagraph"/>
        <w:numPr>
          <w:ilvl w:val="1"/>
          <w:numId w:val="7"/>
        </w:numPr>
        <w:spacing w:line="480" w:lineRule="auto"/>
      </w:pPr>
      <w:r>
        <w:t>FR2-2 single carrier and CA in SA</w:t>
      </w:r>
    </w:p>
    <w:p w14:paraId="415EC180" w14:textId="77777777" w:rsidR="00B75A67" w:rsidRDefault="00B75A67" w:rsidP="00B75A67">
      <w:pPr>
        <w:pStyle w:val="ListParagraph"/>
        <w:numPr>
          <w:ilvl w:val="1"/>
          <w:numId w:val="7"/>
        </w:numPr>
        <w:spacing w:line="480" w:lineRule="auto"/>
      </w:pPr>
      <w:r>
        <w:t xml:space="preserve">FR1+FR2-2 CA (FR1 is </w:t>
      </w:r>
      <w:proofErr w:type="spellStart"/>
      <w:r>
        <w:t>PCell</w:t>
      </w:r>
      <w:proofErr w:type="spellEnd"/>
      <w:r>
        <w:t>)</w:t>
      </w:r>
    </w:p>
    <w:p w14:paraId="6B32208B" w14:textId="77777777" w:rsidR="00B75A67" w:rsidRDefault="00B75A67" w:rsidP="00B75A67">
      <w:pPr>
        <w:pStyle w:val="ListParagraph"/>
        <w:numPr>
          <w:ilvl w:val="1"/>
          <w:numId w:val="7"/>
        </w:numPr>
        <w:spacing w:line="480" w:lineRule="auto"/>
      </w:pPr>
      <w:r>
        <w:t xml:space="preserve">FR1+FR2-2 DC (FR1 is </w:t>
      </w:r>
      <w:proofErr w:type="spellStart"/>
      <w:r>
        <w:t>PCell</w:t>
      </w:r>
      <w:proofErr w:type="spellEnd"/>
      <w:r>
        <w:t>)</w:t>
      </w:r>
    </w:p>
    <w:p w14:paraId="7D17548D" w14:textId="77777777" w:rsidR="00B75A67" w:rsidRDefault="00B75A67" w:rsidP="00B75A67">
      <w:pPr>
        <w:pStyle w:val="ListParagraph"/>
        <w:numPr>
          <w:ilvl w:val="1"/>
          <w:numId w:val="7"/>
        </w:numPr>
        <w:spacing w:line="480" w:lineRule="auto"/>
      </w:pPr>
      <w:r>
        <w:t>Other scenarios are precluded in Rel-17.</w:t>
      </w:r>
    </w:p>
    <w:p w14:paraId="7737C719" w14:textId="281BB21C" w:rsidR="00B75A67" w:rsidRDefault="00A21F89" w:rsidP="00471945">
      <w:pPr>
        <w:pStyle w:val="ListParagraph"/>
        <w:numPr>
          <w:ilvl w:val="0"/>
          <w:numId w:val="7"/>
        </w:numPr>
        <w:spacing w:line="480" w:lineRule="auto"/>
      </w:pPr>
      <w:r>
        <w:t>A</w:t>
      </w:r>
      <w:r w:rsidRPr="00A21F89">
        <w:t>pplicability of inter-band CA requirements for FR2-2</w:t>
      </w:r>
    </w:p>
    <w:p w14:paraId="1B901BC5" w14:textId="77777777" w:rsidR="00B50135" w:rsidRPr="00A7024A" w:rsidRDefault="005F4170" w:rsidP="005F4170">
      <w:pPr>
        <w:pStyle w:val="ListParagraph"/>
        <w:numPr>
          <w:ilvl w:val="1"/>
          <w:numId w:val="7"/>
        </w:numPr>
        <w:spacing w:line="480" w:lineRule="auto"/>
      </w:pPr>
      <w:r w:rsidRPr="00A7024A">
        <w:t xml:space="preserve">RAN4 agreed not to define requirements for inter-band CA within FR2-2 </w:t>
      </w:r>
      <w:r w:rsidR="00B50135" w:rsidRPr="00A7024A">
        <w:t>as</w:t>
      </w:r>
      <w:r w:rsidRPr="00A7024A">
        <w:t xml:space="preserve"> currently there is only one agreed band in FR2-2. </w:t>
      </w:r>
    </w:p>
    <w:p w14:paraId="62DAB0E1" w14:textId="3021CBB1" w:rsidR="005F4170" w:rsidRDefault="005F4170" w:rsidP="00A7024A">
      <w:pPr>
        <w:pStyle w:val="ListParagraph"/>
        <w:numPr>
          <w:ilvl w:val="2"/>
          <w:numId w:val="7"/>
        </w:numPr>
        <w:spacing w:line="480" w:lineRule="auto"/>
      </w:pPr>
      <w:r w:rsidRPr="00A7024A">
        <w:t>The agreement can be revised if more bands agreed in RF</w:t>
      </w:r>
    </w:p>
    <w:p w14:paraId="0956F8E1" w14:textId="3082B514" w:rsidR="00932FE5" w:rsidRDefault="004612D5" w:rsidP="004C7936">
      <w:pPr>
        <w:spacing w:line="480" w:lineRule="auto"/>
        <w:rPr>
          <w:b/>
          <w:u w:val="single"/>
          <w:lang w:eastAsia="ko-KR"/>
        </w:rPr>
      </w:pPr>
      <w:r w:rsidRPr="004612D5">
        <w:rPr>
          <w:b/>
          <w:u w:val="single"/>
          <w:lang w:eastAsia="ko-KR"/>
        </w:rPr>
        <w:t>Rx beam sweeping scaling factor</w:t>
      </w:r>
    </w:p>
    <w:p w14:paraId="5B0C5F93" w14:textId="1D926C0D" w:rsidR="00E6587A" w:rsidRPr="00233CA6" w:rsidRDefault="00D35FC4" w:rsidP="00233CA6">
      <w:pPr>
        <w:pStyle w:val="ListParagraph"/>
        <w:numPr>
          <w:ilvl w:val="0"/>
          <w:numId w:val="7"/>
        </w:numPr>
        <w:spacing w:line="480" w:lineRule="auto"/>
      </w:pPr>
      <w:r w:rsidRPr="00D35FC4">
        <w:t>Wait for more agreements from RF session before deciding the Rx beam scaling factor for FR2-2.</w:t>
      </w:r>
    </w:p>
    <w:p w14:paraId="7C069213" w14:textId="1C2E0178" w:rsidR="00AA0060" w:rsidRDefault="00AA0060" w:rsidP="00AA0060">
      <w:pPr>
        <w:spacing w:after="240"/>
        <w:rPr>
          <w:b/>
          <w:u w:val="single"/>
          <w:lang w:eastAsia="ko-KR"/>
        </w:rPr>
      </w:pPr>
      <w:r w:rsidRPr="00AA0060">
        <w:rPr>
          <w:b/>
          <w:u w:val="single"/>
          <w:lang w:eastAsia="ko-KR"/>
        </w:rPr>
        <w:t>CGI identification and SFTD measurements</w:t>
      </w:r>
    </w:p>
    <w:p w14:paraId="31B8A6BF" w14:textId="0D47B8D7" w:rsidR="00AA0060" w:rsidRPr="00233CA6" w:rsidRDefault="00AC2656" w:rsidP="00FD520B">
      <w:pPr>
        <w:pStyle w:val="ListParagraph"/>
        <w:numPr>
          <w:ilvl w:val="0"/>
          <w:numId w:val="7"/>
        </w:numPr>
        <w:spacing w:after="240"/>
        <w:rPr>
          <w:b/>
          <w:u w:val="single"/>
          <w:lang w:eastAsia="ko-KR"/>
        </w:rPr>
      </w:pPr>
      <w:r>
        <w:rPr>
          <w:bCs/>
          <w:lang w:eastAsia="ko-KR"/>
        </w:rPr>
        <w:t>D</w:t>
      </w:r>
      <w:r w:rsidRPr="00AC2656">
        <w:rPr>
          <w:bCs/>
          <w:lang w:eastAsia="ko-KR"/>
        </w:rPr>
        <w:t>e-prioritizing CGI identification and SFTD measurement requirements for Rel-17 FR2-2</w:t>
      </w:r>
    </w:p>
    <w:p w14:paraId="035B7D95" w14:textId="77777777" w:rsidR="00233CA6" w:rsidRPr="00FD520B" w:rsidRDefault="00233CA6" w:rsidP="00233CA6">
      <w:pPr>
        <w:pStyle w:val="ListParagraph"/>
        <w:spacing w:after="240"/>
        <w:rPr>
          <w:b/>
          <w:u w:val="single"/>
          <w:lang w:eastAsia="ko-KR"/>
        </w:rPr>
      </w:pPr>
    </w:p>
    <w:p w14:paraId="79148248" w14:textId="79D26EC7" w:rsidR="00E6587A" w:rsidRDefault="00BB56B3" w:rsidP="004C7936">
      <w:pPr>
        <w:spacing w:line="480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CR Split</w:t>
      </w:r>
      <w:r w:rsidR="00E6587A" w:rsidRPr="00E6587A">
        <w:rPr>
          <w:b/>
          <w:u w:val="single"/>
          <w:lang w:eastAsia="ko-KR"/>
        </w:rPr>
        <w:t xml:space="preserve"> </w:t>
      </w:r>
    </w:p>
    <w:p w14:paraId="4D8A0669" w14:textId="77777777" w:rsidR="00A66552" w:rsidRDefault="00A66552" w:rsidP="00A66552">
      <w:pPr>
        <w:pStyle w:val="ListParagraph"/>
        <w:numPr>
          <w:ilvl w:val="0"/>
          <w:numId w:val="7"/>
        </w:numPr>
        <w:spacing w:line="480" w:lineRule="auto"/>
      </w:pPr>
      <w:r>
        <w:t>The following list of Draft CRs to be prepared by RAN4 is proposed:</w:t>
      </w:r>
    </w:p>
    <w:p w14:paraId="4324C675" w14:textId="2CAB3FD7" w:rsidR="00A66552" w:rsidRDefault="00A66552" w:rsidP="00A66552">
      <w:pPr>
        <w:pStyle w:val="ListParagraph"/>
        <w:numPr>
          <w:ilvl w:val="1"/>
          <w:numId w:val="7"/>
        </w:numPr>
        <w:spacing w:line="480" w:lineRule="auto"/>
      </w:pPr>
      <w:r>
        <w:t>Draft CR for timing requirements for FR2-2</w:t>
      </w:r>
      <w:r w:rsidR="00DB44B0">
        <w:t xml:space="preserve"> – UE transmit timing and Timing Advance – Nokia</w:t>
      </w:r>
    </w:p>
    <w:p w14:paraId="4A0CB165" w14:textId="70519AD9" w:rsidR="00DB44B0" w:rsidRDefault="00DB44B0" w:rsidP="00A66552">
      <w:pPr>
        <w:pStyle w:val="ListParagraph"/>
        <w:numPr>
          <w:ilvl w:val="1"/>
          <w:numId w:val="7"/>
        </w:numPr>
        <w:spacing w:line="480" w:lineRule="auto"/>
      </w:pPr>
      <w:r>
        <w:t>Draft CR for timing requirements for FR2-2 – MRTD, MTTD - Qualcomm</w:t>
      </w:r>
    </w:p>
    <w:p w14:paraId="74DE47F3" w14:textId="2F19D904" w:rsidR="00A66552" w:rsidRDefault="00A66552" w:rsidP="00A66552">
      <w:pPr>
        <w:pStyle w:val="ListParagraph"/>
        <w:numPr>
          <w:ilvl w:val="1"/>
          <w:numId w:val="7"/>
        </w:numPr>
        <w:spacing w:line="480" w:lineRule="auto"/>
      </w:pPr>
      <w:r>
        <w:t>Draft CR for interruption requirements for FR2-2</w:t>
      </w:r>
      <w:r w:rsidR="00A86768">
        <w:t xml:space="preserve"> - vivo</w:t>
      </w:r>
    </w:p>
    <w:p w14:paraId="0E7B2021" w14:textId="1D092F0B" w:rsidR="00A66552" w:rsidRDefault="00A66552" w:rsidP="00A66552">
      <w:pPr>
        <w:pStyle w:val="ListParagraph"/>
        <w:numPr>
          <w:ilvl w:val="1"/>
          <w:numId w:val="7"/>
        </w:numPr>
        <w:spacing w:line="480" w:lineRule="auto"/>
      </w:pPr>
      <w:r>
        <w:t>Draft CR for active BWP switching delay requirements for FR2-2</w:t>
      </w:r>
      <w:r w:rsidR="00A86768">
        <w:t xml:space="preserve"> - Huawei</w:t>
      </w:r>
    </w:p>
    <w:p w14:paraId="248C465D" w14:textId="6D1793F1" w:rsidR="00A66552" w:rsidRDefault="00A66552" w:rsidP="00A66552">
      <w:pPr>
        <w:pStyle w:val="ListParagraph"/>
        <w:numPr>
          <w:ilvl w:val="1"/>
          <w:numId w:val="7"/>
        </w:numPr>
        <w:spacing w:line="480" w:lineRule="auto"/>
      </w:pPr>
      <w:r>
        <w:t>Draft CR for general measurement requirements for FR2-2</w:t>
      </w:r>
      <w:r w:rsidR="00A86768">
        <w:t xml:space="preserve"> - Ericsson</w:t>
      </w:r>
    </w:p>
    <w:p w14:paraId="3474365A" w14:textId="3C93825B" w:rsidR="00A66552" w:rsidRDefault="00A66552" w:rsidP="00A66552">
      <w:pPr>
        <w:pStyle w:val="ListParagraph"/>
        <w:numPr>
          <w:ilvl w:val="1"/>
          <w:numId w:val="7"/>
        </w:numPr>
        <w:spacing w:line="480" w:lineRule="auto"/>
      </w:pPr>
      <w:r>
        <w:t>Additional Draft CR(s) shall be considered based on the outcome of open issues</w:t>
      </w:r>
    </w:p>
    <w:p w14:paraId="38938393" w14:textId="498CB15D" w:rsidR="005B2EB5" w:rsidRDefault="00A86768" w:rsidP="00C12CCC">
      <w:pPr>
        <w:pStyle w:val="ListParagraph"/>
        <w:numPr>
          <w:ilvl w:val="2"/>
          <w:numId w:val="7"/>
        </w:numPr>
        <w:spacing w:line="480" w:lineRule="auto"/>
      </w:pPr>
      <w:r>
        <w:t xml:space="preserve">Scheduling restriction </w:t>
      </w:r>
      <w:r w:rsidR="00176F84">
        <w:t>–</w:t>
      </w:r>
      <w:r>
        <w:t xml:space="preserve"> </w:t>
      </w:r>
      <w:proofErr w:type="spellStart"/>
      <w:r>
        <w:t>Mediatek</w:t>
      </w:r>
      <w:proofErr w:type="spellEnd"/>
    </w:p>
    <w:p w14:paraId="3D0968D3" w14:textId="53CCD4C5" w:rsidR="003F46FE" w:rsidRDefault="006935D4" w:rsidP="003F46FE">
      <w:pPr>
        <w:pStyle w:val="ListParagraph"/>
        <w:numPr>
          <w:ilvl w:val="0"/>
          <w:numId w:val="7"/>
        </w:numPr>
        <w:spacing w:line="480" w:lineRule="auto"/>
      </w:pPr>
      <w:r w:rsidRPr="006935D4">
        <w:t>Whenever the FR2 is referred, both FR2-1 and FR2-2 frequency sub-ranges shall be considered in this release, unless otherwise stated.</w:t>
      </w:r>
    </w:p>
    <w:p w14:paraId="740B6F9E" w14:textId="73017903" w:rsidR="006935D4" w:rsidRDefault="0092185B" w:rsidP="003F46FE">
      <w:pPr>
        <w:pStyle w:val="ListParagraph"/>
        <w:numPr>
          <w:ilvl w:val="0"/>
          <w:numId w:val="7"/>
        </w:numPr>
        <w:spacing w:line="480" w:lineRule="auto"/>
      </w:pPr>
      <w:r w:rsidRPr="0092185B">
        <w:t>The designations FR2-1 and FR2-2 should only be used when needed</w:t>
      </w:r>
      <w:r>
        <w:t xml:space="preserve"> to differentiate the requirements between the two FRs</w:t>
      </w:r>
    </w:p>
    <w:p w14:paraId="1A8C4B4C" w14:textId="118F2892" w:rsidR="0092185B" w:rsidRDefault="0092185B" w:rsidP="00A7024A">
      <w:pPr>
        <w:pStyle w:val="ListParagraph"/>
        <w:numPr>
          <w:ilvl w:val="0"/>
          <w:numId w:val="7"/>
        </w:numPr>
        <w:spacing w:line="480" w:lineRule="auto"/>
      </w:pPr>
      <w:r>
        <w:t xml:space="preserve">FFS: How to </w:t>
      </w:r>
      <w:r w:rsidR="00D61648">
        <w:t xml:space="preserve">adapt the existing terminology (FR2) when </w:t>
      </w:r>
      <w:r w:rsidR="008128A5">
        <w:t>corresponding requirements are not defined for FR2-2 (</w:t>
      </w:r>
      <w:proofErr w:type="gramStart"/>
      <w:r w:rsidR="008128A5">
        <w:t>e.g.</w:t>
      </w:r>
      <w:proofErr w:type="gramEnd"/>
      <w:r w:rsidR="008128A5">
        <w:t xml:space="preserve"> inter band CA scenarios in </w:t>
      </w:r>
      <w:r w:rsidR="004A09C8">
        <w:t>FR2</w:t>
      </w:r>
      <w:r w:rsidR="008128A5">
        <w:t>)</w:t>
      </w:r>
    </w:p>
    <w:p w14:paraId="73E2FFF1" w14:textId="2670BF5E" w:rsidR="009501A1" w:rsidRPr="009501A1" w:rsidRDefault="009501A1" w:rsidP="009501A1">
      <w:pPr>
        <w:spacing w:line="480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Scheduling restrictions </w:t>
      </w:r>
    </w:p>
    <w:p w14:paraId="7B54695F" w14:textId="40F3A1FB" w:rsidR="00F42360" w:rsidRDefault="009B2EA5" w:rsidP="00881586">
      <w:pPr>
        <w:pStyle w:val="ListParagraph"/>
        <w:numPr>
          <w:ilvl w:val="0"/>
          <w:numId w:val="7"/>
        </w:numPr>
        <w:spacing w:line="480" w:lineRule="auto"/>
      </w:pPr>
      <w:r w:rsidRPr="009B2EA5">
        <w:t xml:space="preserve">Scheduling restrictions </w:t>
      </w:r>
      <w:r w:rsidR="00A96A9B">
        <w:t xml:space="preserve">due to </w:t>
      </w:r>
      <w:r w:rsidR="00A96A9B" w:rsidRPr="009B2EA5">
        <w:t xml:space="preserve">beam switching time </w:t>
      </w:r>
      <w:r w:rsidRPr="009B2EA5">
        <w:t>to continue waiting for the conclusion about beam switching time from RF session</w:t>
      </w:r>
    </w:p>
    <w:p w14:paraId="5C985522" w14:textId="77777777" w:rsidR="002C404F" w:rsidRDefault="002C404F" w:rsidP="002C404F">
      <w:pPr>
        <w:pStyle w:val="ListParagraph"/>
        <w:numPr>
          <w:ilvl w:val="0"/>
          <w:numId w:val="7"/>
        </w:numPr>
        <w:spacing w:line="480" w:lineRule="auto"/>
      </w:pPr>
      <w:r>
        <w:t xml:space="preserve">Assumptions on </w:t>
      </w:r>
      <w:proofErr w:type="spellStart"/>
      <w:r>
        <w:t>deriveSSB-IndexFromCell</w:t>
      </w:r>
      <w:proofErr w:type="spellEnd"/>
      <w:r>
        <w:t xml:space="preserve"> </w:t>
      </w:r>
    </w:p>
    <w:p w14:paraId="5B06E6AC" w14:textId="77777777" w:rsidR="002C404F" w:rsidRDefault="002C404F" w:rsidP="002C404F">
      <w:pPr>
        <w:pStyle w:val="ListParagraph"/>
        <w:numPr>
          <w:ilvl w:val="1"/>
          <w:numId w:val="7"/>
        </w:numPr>
        <w:spacing w:line="480" w:lineRule="auto"/>
      </w:pPr>
      <w:r>
        <w:t>Do not change cell phase synchronization accuracy</w:t>
      </w:r>
    </w:p>
    <w:p w14:paraId="32CC3A50" w14:textId="1469321B" w:rsidR="002C404F" w:rsidRDefault="00B81729" w:rsidP="00475282">
      <w:pPr>
        <w:pStyle w:val="ListParagraph"/>
        <w:numPr>
          <w:ilvl w:val="1"/>
          <w:numId w:val="7"/>
        </w:numPr>
        <w:spacing w:line="480" w:lineRule="auto"/>
      </w:pPr>
      <w:r>
        <w:t xml:space="preserve">For </w:t>
      </w:r>
      <w:r w:rsidR="002C404F">
        <w:t>120kHz SCS</w:t>
      </w:r>
    </w:p>
    <w:p w14:paraId="5FE5E321" w14:textId="77777777" w:rsidR="002C404F" w:rsidRDefault="002C404F" w:rsidP="00475282">
      <w:pPr>
        <w:pStyle w:val="ListParagraph"/>
        <w:numPr>
          <w:ilvl w:val="2"/>
          <w:numId w:val="7"/>
        </w:numPr>
        <w:spacing w:line="480" w:lineRule="auto"/>
      </w:pPr>
      <w:proofErr w:type="spellStart"/>
      <w:r>
        <w:t>deriveSSB-IndexFromCell</w:t>
      </w:r>
      <w:proofErr w:type="spellEnd"/>
      <w:r>
        <w:t xml:space="preserve"> is always enabled</w:t>
      </w:r>
    </w:p>
    <w:p w14:paraId="1147618D" w14:textId="69644441" w:rsidR="002C404F" w:rsidRDefault="00B81729" w:rsidP="00475282">
      <w:pPr>
        <w:pStyle w:val="ListParagraph"/>
        <w:numPr>
          <w:ilvl w:val="1"/>
          <w:numId w:val="7"/>
        </w:numPr>
        <w:spacing w:line="480" w:lineRule="auto"/>
      </w:pPr>
      <w:r>
        <w:t xml:space="preserve">For </w:t>
      </w:r>
      <w:r w:rsidR="002C404F">
        <w:t>480kHz and 960kHz SCS</w:t>
      </w:r>
    </w:p>
    <w:p w14:paraId="7A761BA9" w14:textId="77777777" w:rsidR="002C404F" w:rsidRDefault="002C404F" w:rsidP="00475282">
      <w:pPr>
        <w:pStyle w:val="ListParagraph"/>
        <w:numPr>
          <w:ilvl w:val="2"/>
          <w:numId w:val="7"/>
        </w:numPr>
        <w:spacing w:line="480" w:lineRule="auto"/>
      </w:pPr>
      <w:r>
        <w:t xml:space="preserve">Option 1: </w:t>
      </w:r>
      <w:proofErr w:type="spellStart"/>
      <w:r>
        <w:t>deriveSSB-IndexFromCell</w:t>
      </w:r>
      <w:proofErr w:type="spellEnd"/>
      <w:r>
        <w:t xml:space="preserve"> is always enabled</w:t>
      </w:r>
    </w:p>
    <w:p w14:paraId="20102080" w14:textId="77777777" w:rsidR="002C404F" w:rsidRDefault="002C404F" w:rsidP="00BE0EBA">
      <w:pPr>
        <w:pStyle w:val="ListParagraph"/>
        <w:numPr>
          <w:ilvl w:val="3"/>
          <w:numId w:val="7"/>
        </w:numPr>
        <w:spacing w:line="480" w:lineRule="auto"/>
      </w:pPr>
      <w:r>
        <w:t>Option 1A: revisit UE assumptions on the maximum timing difference between the reference cell and target cell from 2 SSB symbols to a larger value</w:t>
      </w:r>
    </w:p>
    <w:p w14:paraId="25BB9CF4" w14:textId="77777777" w:rsidR="002C404F" w:rsidRDefault="002C404F" w:rsidP="00BE0EBA">
      <w:pPr>
        <w:pStyle w:val="ListParagraph"/>
        <w:numPr>
          <w:ilvl w:val="3"/>
          <w:numId w:val="7"/>
        </w:numPr>
        <w:spacing w:line="480" w:lineRule="auto"/>
      </w:pPr>
      <w:r>
        <w:t>Option 1B: introduce [1-3] symbols scheduling restriction before and/or after SSB transmission</w:t>
      </w:r>
    </w:p>
    <w:p w14:paraId="2980F6F0" w14:textId="77777777" w:rsidR="002C404F" w:rsidRDefault="002C404F" w:rsidP="00BE0EBA">
      <w:pPr>
        <w:pStyle w:val="ListParagraph"/>
        <w:numPr>
          <w:ilvl w:val="2"/>
          <w:numId w:val="7"/>
        </w:numPr>
        <w:spacing w:line="480" w:lineRule="auto"/>
      </w:pPr>
      <w:r>
        <w:t xml:space="preserve">Option 2: </w:t>
      </w:r>
      <w:proofErr w:type="spellStart"/>
      <w:r>
        <w:t>deriveSSB-IndexFromCell</w:t>
      </w:r>
      <w:proofErr w:type="spellEnd"/>
      <w:r>
        <w:t xml:space="preserve"> may be either enabled or not enabled and up to network configuration</w:t>
      </w:r>
    </w:p>
    <w:p w14:paraId="538E14CD" w14:textId="77777777" w:rsidR="002C404F" w:rsidRDefault="002C404F" w:rsidP="00B81729">
      <w:pPr>
        <w:pStyle w:val="ListParagraph"/>
        <w:numPr>
          <w:ilvl w:val="2"/>
          <w:numId w:val="7"/>
        </w:numPr>
        <w:spacing w:line="480" w:lineRule="auto"/>
      </w:pPr>
      <w:r>
        <w:lastRenderedPageBreak/>
        <w:t>FFS whether to have different approaches for licensed/unlicensed bands</w:t>
      </w:r>
    </w:p>
    <w:p w14:paraId="688B7210" w14:textId="06A095CD" w:rsidR="00576624" w:rsidRDefault="009C0B77" w:rsidP="00576624">
      <w:pPr>
        <w:spacing w:line="480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UL </w:t>
      </w:r>
      <w:r w:rsidR="00576624">
        <w:rPr>
          <w:b/>
          <w:u w:val="single"/>
          <w:lang w:eastAsia="ko-KR"/>
        </w:rPr>
        <w:t xml:space="preserve">Timing </w:t>
      </w:r>
      <w:r>
        <w:rPr>
          <w:b/>
          <w:u w:val="single"/>
          <w:lang w:eastAsia="ko-KR"/>
        </w:rPr>
        <w:t xml:space="preserve">accuracy </w:t>
      </w:r>
      <w:r w:rsidR="00576624">
        <w:rPr>
          <w:b/>
          <w:u w:val="single"/>
          <w:lang w:eastAsia="ko-KR"/>
        </w:rPr>
        <w:t>requirements</w:t>
      </w:r>
    </w:p>
    <w:p w14:paraId="4B4DA1AB" w14:textId="3E0C97EA" w:rsidR="000F7EA5" w:rsidRDefault="009C0B77" w:rsidP="008E47B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Basic principles</w:t>
      </w:r>
    </w:p>
    <w:p w14:paraId="1F57F325" w14:textId="5EFF06CA" w:rsidR="008E47B2" w:rsidRPr="008E47B2" w:rsidRDefault="007413D7" w:rsidP="008E47B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0" w:line="252" w:lineRule="auto"/>
        <w:contextualSpacing w:val="0"/>
        <w:textAlignment w:val="auto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FFS: </w:t>
      </w:r>
      <w:r w:rsidR="008E47B2" w:rsidRPr="008E47B2">
        <w:rPr>
          <w:iCs/>
          <w:color w:val="000000" w:themeColor="text1"/>
          <w:lang w:eastAsia="zh-CN"/>
        </w:rPr>
        <w:t xml:space="preserve">Choose </w:t>
      </w:r>
      <w:proofErr w:type="spellStart"/>
      <w:r w:rsidR="008E47B2" w:rsidRPr="008E47B2">
        <w:rPr>
          <w:iCs/>
          <w:color w:val="000000" w:themeColor="text1"/>
          <w:lang w:eastAsia="zh-CN"/>
        </w:rPr>
        <w:t>Te</w:t>
      </w:r>
      <w:proofErr w:type="spellEnd"/>
      <w:r w:rsidR="008E47B2" w:rsidRPr="008E47B2">
        <w:rPr>
          <w:iCs/>
          <w:color w:val="000000" w:themeColor="text1"/>
          <w:lang w:eastAsia="zh-CN"/>
        </w:rPr>
        <w:t xml:space="preserve"> such that the condition T</w:t>
      </w:r>
      <w:r w:rsidR="008E47B2" w:rsidRPr="008E47B2">
        <w:rPr>
          <w:iCs/>
          <w:color w:val="000000" w:themeColor="text1"/>
          <w:vertAlign w:val="subscript"/>
          <w:lang w:eastAsia="zh-CN"/>
        </w:rPr>
        <w:t>CP</w:t>
      </w:r>
      <w:r w:rsidR="008E47B2" w:rsidRPr="008E47B2">
        <w:rPr>
          <w:iCs/>
          <w:color w:val="000000" w:themeColor="text1"/>
          <w:lang w:eastAsia="zh-CN"/>
        </w:rPr>
        <w:t xml:space="preserve"> - </w:t>
      </w:r>
      <w:proofErr w:type="gramStart"/>
      <w:r w:rsidR="008E47B2" w:rsidRPr="008E47B2">
        <w:rPr>
          <w:iCs/>
          <w:color w:val="000000" w:themeColor="text1"/>
          <w:lang w:eastAsia="zh-CN"/>
        </w:rPr>
        <w:t>T</w:t>
      </w:r>
      <w:r w:rsidR="008E47B2" w:rsidRPr="008E47B2">
        <w:rPr>
          <w:iCs/>
          <w:color w:val="000000" w:themeColor="text1"/>
          <w:vertAlign w:val="subscript"/>
          <w:lang w:eastAsia="zh-CN"/>
        </w:rPr>
        <w:t>CH</w:t>
      </w:r>
      <w:r w:rsidR="008E47B2" w:rsidRPr="008E47B2">
        <w:rPr>
          <w:iCs/>
          <w:color w:val="000000" w:themeColor="text1"/>
          <w:lang w:eastAsia="zh-CN"/>
        </w:rPr>
        <w:t xml:space="preserve">  -</w:t>
      </w:r>
      <w:proofErr w:type="gramEnd"/>
      <w:r w:rsidR="008E47B2" w:rsidRPr="008E47B2">
        <w:rPr>
          <w:iCs/>
          <w:color w:val="000000" w:themeColor="text1"/>
          <w:lang w:eastAsia="zh-CN"/>
        </w:rPr>
        <w:t xml:space="preserve"> 2 ( </w:t>
      </w:r>
      <w:proofErr w:type="spellStart"/>
      <w:r w:rsidR="008E47B2" w:rsidRPr="008E47B2">
        <w:rPr>
          <w:iCs/>
          <w:color w:val="000000" w:themeColor="text1"/>
          <w:lang w:eastAsia="zh-CN"/>
        </w:rPr>
        <w:t>T</w:t>
      </w:r>
      <w:r w:rsidR="008E47B2" w:rsidRPr="008E47B2">
        <w:rPr>
          <w:iCs/>
          <w:color w:val="000000" w:themeColor="text1"/>
          <w:vertAlign w:val="subscript"/>
          <w:lang w:eastAsia="zh-CN"/>
        </w:rPr>
        <w:t>e</w:t>
      </w:r>
      <w:proofErr w:type="spellEnd"/>
      <w:r w:rsidR="008E47B2" w:rsidRPr="008E47B2">
        <w:rPr>
          <w:iCs/>
          <w:color w:val="000000" w:themeColor="text1"/>
          <w:lang w:eastAsia="zh-CN"/>
        </w:rPr>
        <w:t xml:space="preserve"> + T</w:t>
      </w:r>
      <w:r w:rsidR="008E47B2" w:rsidRPr="008E47B2">
        <w:rPr>
          <w:iCs/>
          <w:color w:val="000000" w:themeColor="text1"/>
          <w:vertAlign w:val="subscript"/>
          <w:lang w:eastAsia="zh-CN"/>
        </w:rPr>
        <w:t>AC,Q</w:t>
      </w:r>
      <w:r w:rsidR="008E47B2" w:rsidRPr="008E47B2">
        <w:rPr>
          <w:iCs/>
          <w:color w:val="000000" w:themeColor="text1"/>
          <w:lang w:eastAsia="zh-CN"/>
        </w:rPr>
        <w:t xml:space="preserve"> /2 ) &gt; 0 holds</w:t>
      </w:r>
    </w:p>
    <w:p w14:paraId="0C179C40" w14:textId="385BF345" w:rsidR="008E47B2" w:rsidRDefault="00342AEE" w:rsidP="008E47B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0" w:line="252" w:lineRule="auto"/>
        <w:contextualSpacing w:val="0"/>
        <w:textAlignment w:val="auto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FFS</w:t>
      </w:r>
      <w:r w:rsidR="001F5876">
        <w:rPr>
          <w:iCs/>
          <w:color w:val="000000" w:themeColor="text1"/>
          <w:lang w:eastAsia="zh-CN"/>
        </w:rPr>
        <w:t xml:space="preserve">: </w:t>
      </w:r>
      <w:r w:rsidR="008E47B2" w:rsidRPr="008E47B2">
        <w:rPr>
          <w:iCs/>
          <w:color w:val="000000" w:themeColor="text1"/>
          <w:lang w:eastAsia="zh-CN"/>
        </w:rPr>
        <w:t xml:space="preserve">When defining the margin for the </w:t>
      </w:r>
      <w:proofErr w:type="spellStart"/>
      <w:r w:rsidR="008E47B2" w:rsidRPr="008E47B2">
        <w:rPr>
          <w:iCs/>
          <w:color w:val="000000" w:themeColor="text1"/>
          <w:lang w:eastAsia="zh-CN"/>
        </w:rPr>
        <w:t>T</w:t>
      </w:r>
      <w:r w:rsidR="008E47B2" w:rsidRPr="008E47B2">
        <w:rPr>
          <w:iCs/>
          <w:color w:val="000000" w:themeColor="text1"/>
          <w:vertAlign w:val="subscript"/>
          <w:lang w:eastAsia="zh-CN"/>
        </w:rPr>
        <w:t>e</w:t>
      </w:r>
      <w:proofErr w:type="spellEnd"/>
      <w:r w:rsidR="008E47B2" w:rsidRPr="008E47B2">
        <w:rPr>
          <w:iCs/>
          <w:color w:val="000000" w:themeColor="text1"/>
          <w:lang w:eastAsia="zh-CN"/>
        </w:rPr>
        <w:t xml:space="preserve"> calculation, </w:t>
      </w:r>
      <w:r w:rsidR="007A2117">
        <w:rPr>
          <w:iCs/>
          <w:color w:val="000000" w:themeColor="text1"/>
          <w:lang w:eastAsia="zh-CN"/>
        </w:rPr>
        <w:t xml:space="preserve">discuss </w:t>
      </w:r>
      <w:r w:rsidR="00B25044">
        <w:rPr>
          <w:iCs/>
          <w:color w:val="000000" w:themeColor="text1"/>
          <w:lang w:eastAsia="zh-CN"/>
        </w:rPr>
        <w:t xml:space="preserve">the values for </w:t>
      </w:r>
      <w:r w:rsidR="008E47B2" w:rsidRPr="008E47B2">
        <w:rPr>
          <w:iCs/>
          <w:color w:val="000000" w:themeColor="text1"/>
          <w:lang w:eastAsia="zh-CN"/>
        </w:rPr>
        <w:t xml:space="preserve">maximum </w:t>
      </w:r>
      <w:r w:rsidR="00B25044">
        <w:rPr>
          <w:iCs/>
          <w:color w:val="000000" w:themeColor="text1"/>
          <w:lang w:eastAsia="zh-CN"/>
        </w:rPr>
        <w:t xml:space="preserve">RMS </w:t>
      </w:r>
      <w:r w:rsidR="008E47B2" w:rsidRPr="008E47B2">
        <w:rPr>
          <w:iCs/>
          <w:color w:val="000000" w:themeColor="text1"/>
          <w:lang w:eastAsia="zh-CN"/>
        </w:rPr>
        <w:t>channel delay spread for 480 kHz SCS, and 960 kHz SCS</w:t>
      </w:r>
    </w:p>
    <w:p w14:paraId="00D1F382" w14:textId="4D397436" w:rsidR="008E47B2" w:rsidRPr="005A02B7" w:rsidRDefault="002B41C0" w:rsidP="002B41C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0" w:line="252" w:lineRule="auto"/>
        <w:contextualSpacing w:val="0"/>
        <w:textAlignment w:val="auto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FFS:</w:t>
      </w:r>
      <w:r w:rsidR="008E47B2" w:rsidRPr="005A02B7">
        <w:rPr>
          <w:iCs/>
          <w:color w:val="000000" w:themeColor="text1"/>
          <w:lang w:eastAsia="zh-CN"/>
        </w:rPr>
        <w:t xml:space="preserve"> </w:t>
      </w:r>
      <w:r>
        <w:rPr>
          <w:iCs/>
          <w:color w:val="000000" w:themeColor="text1"/>
          <w:lang w:eastAsia="zh-CN"/>
        </w:rPr>
        <w:t>C</w:t>
      </w:r>
      <w:r w:rsidR="008E47B2" w:rsidRPr="005A02B7">
        <w:rPr>
          <w:iCs/>
          <w:color w:val="000000" w:themeColor="text1"/>
          <w:lang w:eastAsia="zh-CN"/>
        </w:rPr>
        <w:t xml:space="preserve">ases for which the UE cannot meet the </w:t>
      </w:r>
      <w:proofErr w:type="spellStart"/>
      <w:r w:rsidR="008E47B2" w:rsidRPr="005A02B7">
        <w:rPr>
          <w:iCs/>
          <w:color w:val="000000" w:themeColor="text1"/>
          <w:lang w:eastAsia="zh-CN"/>
        </w:rPr>
        <w:t>Te</w:t>
      </w:r>
      <w:proofErr w:type="spellEnd"/>
      <w:r w:rsidR="008E47B2" w:rsidRPr="005A02B7">
        <w:rPr>
          <w:iCs/>
          <w:color w:val="000000" w:themeColor="text1"/>
          <w:lang w:eastAsia="zh-CN"/>
        </w:rPr>
        <w:t xml:space="preserve"> requirements derived in the abovementioned manner.</w:t>
      </w:r>
    </w:p>
    <w:p w14:paraId="2C571526" w14:textId="00BB7976" w:rsidR="009E00A8" w:rsidRDefault="009C0B77" w:rsidP="00576624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9C0B77">
        <w:rPr>
          <w:color w:val="000000" w:themeColor="text1"/>
          <w:szCs w:val="24"/>
          <w:lang w:eastAsia="zh-CN"/>
        </w:rPr>
        <w:t xml:space="preserve">Percentage of UL CP length </w:t>
      </w:r>
      <w:proofErr w:type="spellStart"/>
      <w:r w:rsidRPr="009C0B77">
        <w:rPr>
          <w:color w:val="000000" w:themeColor="text1"/>
          <w:szCs w:val="24"/>
          <w:lang w:eastAsia="zh-CN"/>
        </w:rPr>
        <w:t>Te</w:t>
      </w:r>
      <w:proofErr w:type="spellEnd"/>
      <w:r w:rsidRPr="009C0B77">
        <w:rPr>
          <w:color w:val="000000" w:themeColor="text1"/>
          <w:szCs w:val="24"/>
          <w:lang w:eastAsia="zh-CN"/>
        </w:rPr>
        <w:t xml:space="preserve"> can occupy</w:t>
      </w:r>
    </w:p>
    <w:p w14:paraId="217F7C23" w14:textId="77777777" w:rsidR="00640F2B" w:rsidRPr="00640F2B" w:rsidRDefault="00640F2B" w:rsidP="00640F2B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640F2B">
        <w:rPr>
          <w:color w:val="000000" w:themeColor="text1"/>
          <w:szCs w:val="24"/>
          <w:lang w:eastAsia="zh-CN"/>
        </w:rPr>
        <w:t>Option 1: 40% - 50%</w:t>
      </w:r>
    </w:p>
    <w:p w14:paraId="32CA108D" w14:textId="77777777" w:rsidR="00640F2B" w:rsidRPr="00640F2B" w:rsidRDefault="00640F2B" w:rsidP="00640F2B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640F2B">
        <w:rPr>
          <w:color w:val="000000" w:themeColor="text1"/>
          <w:szCs w:val="24"/>
          <w:lang w:eastAsia="zh-CN"/>
        </w:rPr>
        <w:t>Option 2: 30% - 40%</w:t>
      </w:r>
    </w:p>
    <w:p w14:paraId="0CE9AFCB" w14:textId="77777777" w:rsidR="00640F2B" w:rsidRPr="00640F2B" w:rsidRDefault="00640F2B" w:rsidP="00640F2B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640F2B">
        <w:rPr>
          <w:color w:val="000000" w:themeColor="text1"/>
          <w:szCs w:val="24"/>
          <w:lang w:eastAsia="zh-CN"/>
        </w:rPr>
        <w:t>Option 3: &lt;30%</w:t>
      </w:r>
    </w:p>
    <w:p w14:paraId="332F4D14" w14:textId="54F04DCD" w:rsidR="009C0B77" w:rsidRDefault="003665B4" w:rsidP="00640F2B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3665B4">
        <w:rPr>
          <w:color w:val="000000" w:themeColor="text1"/>
          <w:szCs w:val="24"/>
          <w:lang w:eastAsia="zh-CN"/>
        </w:rPr>
        <w:t>SSB and UL SCS combinations</w:t>
      </w:r>
    </w:p>
    <w:p w14:paraId="480FB5DB" w14:textId="77777777" w:rsidR="00500AC2" w:rsidRPr="00500AC2" w:rsidRDefault="00500AC2" w:rsidP="00500AC2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500AC2">
        <w:rPr>
          <w:color w:val="000000" w:themeColor="text1"/>
          <w:szCs w:val="24"/>
          <w:lang w:eastAsia="zh-CN"/>
        </w:rPr>
        <w:t>RAN4 to specify UL timing accuracy requirements for the following (SSB SCS, UL SCS) combinations</w:t>
      </w:r>
    </w:p>
    <w:p w14:paraId="1DC0764A" w14:textId="405F4A4E" w:rsidR="00500AC2" w:rsidRDefault="00500AC2" w:rsidP="00500AC2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500AC2">
        <w:rPr>
          <w:color w:val="000000" w:themeColor="text1"/>
          <w:szCs w:val="24"/>
          <w:lang w:eastAsia="zh-CN"/>
        </w:rPr>
        <w:t>120, 120</w:t>
      </w:r>
    </w:p>
    <w:p w14:paraId="7B86C5A7" w14:textId="77777777" w:rsidR="00500AC2" w:rsidRPr="00500AC2" w:rsidRDefault="00500AC2" w:rsidP="00500AC2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500AC2">
        <w:rPr>
          <w:color w:val="000000" w:themeColor="text1"/>
          <w:szCs w:val="24"/>
          <w:lang w:eastAsia="zh-CN"/>
        </w:rPr>
        <w:t>480, 480</w:t>
      </w:r>
    </w:p>
    <w:p w14:paraId="7C599086" w14:textId="77777777" w:rsidR="00500AC2" w:rsidRPr="00500AC2" w:rsidRDefault="00500AC2" w:rsidP="00500AC2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500AC2">
        <w:rPr>
          <w:color w:val="000000" w:themeColor="text1"/>
          <w:szCs w:val="24"/>
          <w:lang w:eastAsia="zh-CN"/>
        </w:rPr>
        <w:t>960, 960</w:t>
      </w:r>
    </w:p>
    <w:p w14:paraId="4E9591E7" w14:textId="433245EB" w:rsidR="007C336B" w:rsidRPr="007C336B" w:rsidRDefault="007C336B" w:rsidP="007C336B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FFS</w:t>
      </w:r>
      <w:r w:rsidRPr="007C336B">
        <w:rPr>
          <w:color w:val="000000" w:themeColor="text1"/>
          <w:szCs w:val="24"/>
          <w:lang w:eastAsia="zh-CN"/>
        </w:rPr>
        <w:t xml:space="preserve"> whether to define requirements for </w:t>
      </w:r>
    </w:p>
    <w:p w14:paraId="563D5042" w14:textId="77777777" w:rsidR="007C336B" w:rsidRPr="007C336B" w:rsidRDefault="007C336B" w:rsidP="007C336B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7C336B">
        <w:rPr>
          <w:color w:val="000000" w:themeColor="text1"/>
          <w:szCs w:val="24"/>
          <w:lang w:eastAsia="zh-CN"/>
        </w:rPr>
        <w:t>120, 960</w:t>
      </w:r>
    </w:p>
    <w:p w14:paraId="599B85CD" w14:textId="77777777" w:rsidR="007A2117" w:rsidRPr="007C336B" w:rsidRDefault="007A2117" w:rsidP="007A2117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7C336B">
        <w:rPr>
          <w:color w:val="000000" w:themeColor="text1"/>
          <w:szCs w:val="24"/>
          <w:lang w:eastAsia="zh-CN"/>
        </w:rPr>
        <w:t>120, 480</w:t>
      </w:r>
    </w:p>
    <w:p w14:paraId="093CDE87" w14:textId="73EC2C50" w:rsidR="007C336B" w:rsidRPr="007C336B" w:rsidRDefault="007C336B" w:rsidP="007C336B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7C336B">
        <w:rPr>
          <w:color w:val="000000" w:themeColor="text1"/>
          <w:szCs w:val="24"/>
          <w:lang w:eastAsia="zh-CN"/>
        </w:rPr>
        <w:t>480, 960</w:t>
      </w:r>
    </w:p>
    <w:p w14:paraId="7F319FC1" w14:textId="77777777" w:rsidR="007C336B" w:rsidRPr="007C336B" w:rsidRDefault="007C336B" w:rsidP="007C336B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7C336B">
        <w:rPr>
          <w:color w:val="000000" w:themeColor="text1"/>
          <w:szCs w:val="24"/>
          <w:lang w:eastAsia="zh-CN"/>
        </w:rPr>
        <w:t>Other options with SSB SCS &gt; UL SCS</w:t>
      </w:r>
    </w:p>
    <w:p w14:paraId="4EBD2EE0" w14:textId="25AFE899" w:rsidR="004D7AC4" w:rsidRDefault="004D7AC4" w:rsidP="004B454B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4D7AC4">
        <w:rPr>
          <w:color w:val="000000" w:themeColor="text1"/>
          <w:szCs w:val="24"/>
          <w:lang w:eastAsia="zh-CN"/>
        </w:rPr>
        <w:t>N</w:t>
      </w:r>
      <w:r w:rsidRPr="00093BEA">
        <w:rPr>
          <w:color w:val="000000" w:themeColor="text1"/>
          <w:szCs w:val="24"/>
          <w:vertAlign w:val="subscript"/>
          <w:lang w:eastAsia="zh-CN"/>
        </w:rPr>
        <w:t>TA Offset</w:t>
      </w:r>
    </w:p>
    <w:p w14:paraId="687AF831" w14:textId="7BE65397" w:rsidR="004D7AC4" w:rsidRDefault="00093BEA" w:rsidP="004D7AC4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093BEA">
        <w:rPr>
          <w:color w:val="000000" w:themeColor="text1"/>
          <w:szCs w:val="24"/>
          <w:lang w:eastAsia="zh-CN"/>
        </w:rPr>
        <w:t>Current FR2 value for N</w:t>
      </w:r>
      <w:r w:rsidRPr="00093BEA">
        <w:rPr>
          <w:color w:val="000000" w:themeColor="text1"/>
          <w:szCs w:val="24"/>
          <w:vertAlign w:val="subscript"/>
          <w:lang w:eastAsia="zh-CN"/>
        </w:rPr>
        <w:t>TA offset</w:t>
      </w:r>
      <w:r w:rsidRPr="00093BEA">
        <w:rPr>
          <w:color w:val="000000" w:themeColor="text1"/>
          <w:szCs w:val="24"/>
          <w:lang w:eastAsia="zh-CN"/>
        </w:rPr>
        <w:t xml:space="preserve"> 13792*T</w:t>
      </w:r>
      <w:r w:rsidRPr="00093BEA">
        <w:rPr>
          <w:color w:val="000000" w:themeColor="text1"/>
          <w:szCs w:val="24"/>
          <w:vertAlign w:val="subscript"/>
          <w:lang w:eastAsia="zh-CN"/>
        </w:rPr>
        <w:t>C</w:t>
      </w:r>
      <w:r w:rsidRPr="00093BEA">
        <w:rPr>
          <w:color w:val="000000" w:themeColor="text1"/>
          <w:szCs w:val="24"/>
          <w:lang w:eastAsia="zh-CN"/>
        </w:rPr>
        <w:t xml:space="preserve"> is applicable for NR operation in 52.6 – 71 GHz range</w:t>
      </w:r>
    </w:p>
    <w:p w14:paraId="21E5A34A" w14:textId="3E689F89" w:rsidR="007C336B" w:rsidRDefault="00465549" w:rsidP="004B454B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FFS: </w:t>
      </w:r>
      <w:r w:rsidRPr="00465549">
        <w:rPr>
          <w:color w:val="000000" w:themeColor="text1"/>
          <w:szCs w:val="24"/>
          <w:lang w:eastAsia="zh-CN"/>
        </w:rPr>
        <w:t xml:space="preserve">whether TRS can be used for RRC connected </w:t>
      </w:r>
      <w:proofErr w:type="spellStart"/>
      <w:r w:rsidRPr="00465549">
        <w:rPr>
          <w:color w:val="000000" w:themeColor="text1"/>
          <w:szCs w:val="24"/>
          <w:lang w:eastAsia="zh-CN"/>
        </w:rPr>
        <w:t>Te</w:t>
      </w:r>
      <w:proofErr w:type="spellEnd"/>
      <w:r w:rsidRPr="00465549">
        <w:rPr>
          <w:color w:val="000000" w:themeColor="text1"/>
          <w:szCs w:val="24"/>
          <w:lang w:eastAsia="zh-CN"/>
        </w:rPr>
        <w:t xml:space="preserve"> requirements</w:t>
      </w:r>
    </w:p>
    <w:p w14:paraId="3A79F9D3" w14:textId="4AB3E1AA" w:rsidR="00366DB3" w:rsidRDefault="007015A2" w:rsidP="004B454B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7015A2">
        <w:rPr>
          <w:color w:val="000000" w:themeColor="text1"/>
          <w:szCs w:val="24"/>
          <w:lang w:eastAsia="zh-CN"/>
        </w:rPr>
        <w:t>Availability of SSB</w:t>
      </w:r>
    </w:p>
    <w:p w14:paraId="2045AD56" w14:textId="77777777" w:rsidR="00F951DD" w:rsidRPr="00F951DD" w:rsidRDefault="00F951DD" w:rsidP="00F951DD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F951DD">
        <w:rPr>
          <w:color w:val="000000" w:themeColor="text1"/>
          <w:szCs w:val="24"/>
          <w:lang w:eastAsia="zh-CN"/>
        </w:rPr>
        <w:t xml:space="preserve">For UL SCS of 480/960 kHz, a UE is required to meet the UL timing accuracy requirements if an SSB is available in the last X </w:t>
      </w:r>
      <w:proofErr w:type="spellStart"/>
      <w:r w:rsidRPr="00F951DD">
        <w:rPr>
          <w:color w:val="000000" w:themeColor="text1"/>
          <w:szCs w:val="24"/>
          <w:lang w:eastAsia="zh-CN"/>
        </w:rPr>
        <w:t>ms</w:t>
      </w:r>
      <w:proofErr w:type="spellEnd"/>
      <w:r w:rsidRPr="00F951DD">
        <w:rPr>
          <w:color w:val="000000" w:themeColor="text1"/>
          <w:szCs w:val="24"/>
          <w:lang w:eastAsia="zh-CN"/>
        </w:rPr>
        <w:t>.</w:t>
      </w:r>
    </w:p>
    <w:p w14:paraId="2C179063" w14:textId="529B96E5" w:rsidR="00F951DD" w:rsidRDefault="00F951DD" w:rsidP="003127E9">
      <w:pPr>
        <w:pStyle w:val="ListParagraph"/>
        <w:numPr>
          <w:ilvl w:val="2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F951DD">
        <w:rPr>
          <w:color w:val="000000" w:themeColor="text1"/>
          <w:szCs w:val="24"/>
          <w:lang w:eastAsia="zh-CN"/>
        </w:rPr>
        <w:t xml:space="preserve">FFS: </w:t>
      </w:r>
      <w:r w:rsidR="00F41E4F">
        <w:rPr>
          <w:color w:val="000000" w:themeColor="text1"/>
          <w:szCs w:val="24"/>
          <w:lang w:eastAsia="zh-CN"/>
        </w:rPr>
        <w:t>[</w:t>
      </w:r>
      <w:r w:rsidRPr="00F951DD">
        <w:rPr>
          <w:color w:val="000000" w:themeColor="text1"/>
          <w:szCs w:val="24"/>
          <w:lang w:eastAsia="zh-CN"/>
        </w:rPr>
        <w:t>X</w:t>
      </w:r>
      <w:r w:rsidR="00F41E4F">
        <w:rPr>
          <w:color w:val="000000" w:themeColor="text1"/>
          <w:szCs w:val="24"/>
          <w:lang w:eastAsia="zh-CN"/>
        </w:rPr>
        <w:t xml:space="preserve"> =</w:t>
      </w:r>
      <w:r w:rsidR="003B032C" w:rsidRPr="003127E9">
        <w:rPr>
          <w:color w:val="000000" w:themeColor="text1"/>
          <w:szCs w:val="24"/>
          <w:lang w:eastAsia="zh-CN"/>
        </w:rPr>
        <w:t xml:space="preserve"> </w:t>
      </w:r>
      <w:r w:rsidR="00870796" w:rsidRPr="003127E9">
        <w:rPr>
          <w:color w:val="000000" w:themeColor="text1"/>
          <w:szCs w:val="24"/>
          <w:lang w:eastAsia="zh-CN"/>
        </w:rPr>
        <w:t>20ms</w:t>
      </w:r>
      <w:r w:rsidR="00F41E4F">
        <w:rPr>
          <w:color w:val="000000" w:themeColor="text1"/>
          <w:szCs w:val="24"/>
          <w:lang w:eastAsia="zh-CN"/>
        </w:rPr>
        <w:t>]</w:t>
      </w:r>
      <w:r w:rsidR="00870796" w:rsidRPr="003127E9">
        <w:rPr>
          <w:color w:val="000000" w:themeColor="text1"/>
          <w:szCs w:val="24"/>
          <w:lang w:eastAsia="zh-CN"/>
        </w:rPr>
        <w:t xml:space="preserve">, </w:t>
      </w:r>
      <w:r w:rsidR="00F41E4F">
        <w:rPr>
          <w:color w:val="000000" w:themeColor="text1"/>
          <w:szCs w:val="24"/>
          <w:lang w:eastAsia="zh-CN"/>
        </w:rPr>
        <w:t xml:space="preserve">[X = </w:t>
      </w:r>
      <w:r w:rsidR="00870796" w:rsidRPr="003127E9">
        <w:rPr>
          <w:color w:val="000000" w:themeColor="text1"/>
          <w:szCs w:val="24"/>
          <w:lang w:eastAsia="zh-CN"/>
        </w:rPr>
        <w:t>40ms</w:t>
      </w:r>
      <w:r w:rsidR="00F41E4F">
        <w:rPr>
          <w:color w:val="000000" w:themeColor="text1"/>
          <w:szCs w:val="24"/>
          <w:lang w:eastAsia="zh-CN"/>
        </w:rPr>
        <w:t>]</w:t>
      </w:r>
      <w:r w:rsidR="004C10CF">
        <w:rPr>
          <w:color w:val="000000" w:themeColor="text1"/>
          <w:szCs w:val="24"/>
          <w:lang w:eastAsia="zh-CN"/>
        </w:rPr>
        <w:t>, [X=TBD]</w:t>
      </w:r>
    </w:p>
    <w:p w14:paraId="414B3711" w14:textId="5EF616FF" w:rsidR="00354C99" w:rsidRDefault="00354C99" w:rsidP="00354C99">
      <w:pPr>
        <w:pStyle w:val="ListParagraph"/>
        <w:numPr>
          <w:ilvl w:val="0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354C99">
        <w:rPr>
          <w:color w:val="000000" w:themeColor="text1"/>
          <w:szCs w:val="24"/>
          <w:lang w:eastAsia="zh-CN"/>
        </w:rPr>
        <w:t>Initial transmit timing accuracy test</w:t>
      </w:r>
    </w:p>
    <w:p w14:paraId="21DD1C90" w14:textId="3E956A2B" w:rsidR="00354C99" w:rsidRPr="003127E9" w:rsidRDefault="0083478F" w:rsidP="00354C99">
      <w:pPr>
        <w:pStyle w:val="ListParagraph"/>
        <w:numPr>
          <w:ilvl w:val="1"/>
          <w:numId w:val="10"/>
        </w:numPr>
        <w:spacing w:line="480" w:lineRule="auto"/>
        <w:rPr>
          <w:color w:val="000000" w:themeColor="text1"/>
          <w:szCs w:val="24"/>
          <w:lang w:eastAsia="zh-CN"/>
        </w:rPr>
      </w:pPr>
      <w:r w:rsidRPr="0083478F">
        <w:rPr>
          <w:color w:val="000000" w:themeColor="text1"/>
          <w:szCs w:val="24"/>
          <w:lang w:eastAsia="zh-CN"/>
        </w:rPr>
        <w:t>RAN4 to discuss if the initial transmit timing accuracy test for 480/960kHz SCS should be defined as of statistical nature during the RRM performance part of the work</w:t>
      </w:r>
    </w:p>
    <w:p w14:paraId="0D76FEC2" w14:textId="57B72B0B" w:rsidR="009C749F" w:rsidRDefault="002C1AB2" w:rsidP="009C749F">
      <w:pPr>
        <w:spacing w:line="480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lastRenderedPageBreak/>
        <w:t>MRTD/MTTD</w:t>
      </w:r>
    </w:p>
    <w:p w14:paraId="7A3F566B" w14:textId="6E54C918" w:rsidR="00F2613A" w:rsidRDefault="004108E8" w:rsidP="00B971D5">
      <w:pPr>
        <w:pStyle w:val="ListParagraph"/>
        <w:numPr>
          <w:ilvl w:val="0"/>
          <w:numId w:val="11"/>
        </w:numPr>
        <w:spacing w:line="480" w:lineRule="auto"/>
      </w:pPr>
      <w:r w:rsidRPr="00B971D5">
        <w:rPr>
          <w:bCs/>
          <w:lang w:eastAsia="ko-KR"/>
        </w:rPr>
        <w:t>Basic principles</w:t>
      </w:r>
      <w:r w:rsidR="00B971D5" w:rsidRPr="00B971D5">
        <w:rPr>
          <w:bCs/>
          <w:lang w:eastAsia="ko-KR"/>
        </w:rPr>
        <w:t xml:space="preserve"> </w:t>
      </w:r>
      <w:r w:rsidR="00B971D5">
        <w:rPr>
          <w:bCs/>
          <w:lang w:eastAsia="ko-KR"/>
        </w:rPr>
        <w:t xml:space="preserve">– </w:t>
      </w:r>
      <w:r>
        <w:t>FFS</w:t>
      </w:r>
    </w:p>
    <w:p w14:paraId="77D05844" w14:textId="67104501" w:rsidR="00B971D5" w:rsidRDefault="00A216E1" w:rsidP="00B971D5">
      <w:pPr>
        <w:pStyle w:val="ListParagraph"/>
        <w:numPr>
          <w:ilvl w:val="0"/>
          <w:numId w:val="11"/>
        </w:numPr>
        <w:spacing w:line="480" w:lineRule="auto"/>
      </w:pPr>
      <w:r w:rsidRPr="00A216E1">
        <w:t>Propagation delay</w:t>
      </w:r>
    </w:p>
    <w:p w14:paraId="76342F65" w14:textId="7AA19BF5" w:rsidR="00A216E1" w:rsidRDefault="009C5BB0" w:rsidP="00A216E1">
      <w:pPr>
        <w:pStyle w:val="ListParagraph"/>
        <w:numPr>
          <w:ilvl w:val="1"/>
          <w:numId w:val="11"/>
        </w:numPr>
        <w:spacing w:line="480" w:lineRule="auto"/>
      </w:pPr>
      <w:r>
        <w:t xml:space="preserve">FFS: Assumptions on </w:t>
      </w:r>
      <w:r w:rsidR="001B5AF0">
        <w:t>p</w:t>
      </w:r>
      <w:r>
        <w:t>ropagation delay</w:t>
      </w:r>
      <w:r w:rsidR="001B5AF0">
        <w:t xml:space="preserve"> for FR2-2</w:t>
      </w:r>
    </w:p>
    <w:p w14:paraId="24E8F606" w14:textId="0EF66399" w:rsidR="001B3E26" w:rsidRDefault="004C7DAB" w:rsidP="001B3E26">
      <w:pPr>
        <w:pStyle w:val="ListParagraph"/>
        <w:numPr>
          <w:ilvl w:val="0"/>
          <w:numId w:val="11"/>
        </w:numPr>
        <w:spacing w:line="480" w:lineRule="auto"/>
      </w:pPr>
      <w:r w:rsidRPr="004C7DAB">
        <w:t>MRTD for intra-band non-contiguous CA</w:t>
      </w:r>
    </w:p>
    <w:p w14:paraId="1D57901E" w14:textId="69F0776F" w:rsidR="004C7DAB" w:rsidRDefault="000A04BB" w:rsidP="004C7DAB">
      <w:pPr>
        <w:pStyle w:val="ListParagraph"/>
        <w:numPr>
          <w:ilvl w:val="1"/>
          <w:numId w:val="11"/>
        </w:numPr>
        <w:spacing w:line="480" w:lineRule="auto"/>
      </w:pPr>
      <w:r w:rsidRPr="000A04BB">
        <w:t>Wait for conclusions on TAE before defining the MRTD requirement for intra-band non-contiguous NR CA within FR2-2</w:t>
      </w:r>
    </w:p>
    <w:p w14:paraId="4922D2F6" w14:textId="0651DC92" w:rsidR="000A04BB" w:rsidRDefault="00D94D73" w:rsidP="000A04BB">
      <w:pPr>
        <w:pStyle w:val="ListParagraph"/>
        <w:numPr>
          <w:ilvl w:val="0"/>
          <w:numId w:val="11"/>
        </w:numPr>
        <w:spacing w:line="480" w:lineRule="auto"/>
      </w:pPr>
      <w:r w:rsidRPr="00D94D73">
        <w:t>MRTD for FR2-2 inter-band CA</w:t>
      </w:r>
    </w:p>
    <w:p w14:paraId="0D877AC0" w14:textId="4E5A67F1" w:rsidR="008676D0" w:rsidRDefault="008676D0" w:rsidP="008676D0">
      <w:pPr>
        <w:pStyle w:val="ListParagraph"/>
        <w:numPr>
          <w:ilvl w:val="1"/>
          <w:numId w:val="11"/>
        </w:numPr>
        <w:spacing w:line="480" w:lineRule="auto"/>
      </w:pPr>
      <w:r w:rsidRPr="008676D0">
        <w:t>No requirements needed unless more bands are introduced in RF room</w:t>
      </w:r>
    </w:p>
    <w:p w14:paraId="7D5267EF" w14:textId="3BF79E60" w:rsidR="00FF02BA" w:rsidRDefault="00521AB6" w:rsidP="00FF02BA">
      <w:pPr>
        <w:pStyle w:val="ListParagraph"/>
        <w:numPr>
          <w:ilvl w:val="0"/>
          <w:numId w:val="11"/>
        </w:numPr>
        <w:spacing w:line="480" w:lineRule="auto"/>
      </w:pPr>
      <w:r w:rsidRPr="00521AB6">
        <w:t>MRTD for FR1 and FR2-2 inter-band CA</w:t>
      </w:r>
      <w:r w:rsidR="002C620F">
        <w:t xml:space="preserve"> – FFS</w:t>
      </w:r>
    </w:p>
    <w:p w14:paraId="5D5113CC" w14:textId="4B9D6AB3" w:rsidR="002C620F" w:rsidRDefault="007540E8" w:rsidP="00FF02BA">
      <w:pPr>
        <w:pStyle w:val="ListParagraph"/>
        <w:numPr>
          <w:ilvl w:val="0"/>
          <w:numId w:val="11"/>
        </w:numPr>
        <w:spacing w:line="480" w:lineRule="auto"/>
      </w:pPr>
      <w:r w:rsidRPr="007540E8">
        <w:t>MRTD for FR1 and FR2-2 NR DC</w:t>
      </w:r>
    </w:p>
    <w:p w14:paraId="1A0FA67E" w14:textId="3A09F116" w:rsidR="00521AB6" w:rsidRDefault="00521AB6" w:rsidP="00142289">
      <w:pPr>
        <w:pStyle w:val="ListParagraph"/>
        <w:numPr>
          <w:ilvl w:val="1"/>
          <w:numId w:val="11"/>
        </w:numPr>
        <w:spacing w:line="480" w:lineRule="auto"/>
      </w:pPr>
      <w:r>
        <w:t>FFS</w:t>
      </w:r>
      <w:r w:rsidR="00142289">
        <w:t xml:space="preserve"> – I</w:t>
      </w:r>
      <w:r w:rsidR="00142289" w:rsidRPr="00142289">
        <w:t>nter-band synchronous NR DC between FR1 and FR2-2</w:t>
      </w:r>
    </w:p>
    <w:p w14:paraId="0ED2F514" w14:textId="77777777" w:rsidR="004305EA" w:rsidRPr="00A7024A" w:rsidRDefault="004305EA" w:rsidP="00A7024A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Option 1: Use the existing requirements for FR1 and FR2-1 MRTD requirements</w:t>
      </w:r>
    </w:p>
    <w:p w14:paraId="4E10B5EA" w14:textId="77777777" w:rsidR="004305EA" w:rsidRPr="00A7024A" w:rsidRDefault="004305EA" w:rsidP="00A7024A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Option 2: Specify shorter MRTD requirements</w:t>
      </w:r>
    </w:p>
    <w:p w14:paraId="2A72BD3F" w14:textId="31EC9BDC" w:rsidR="004305EA" w:rsidRPr="00A7024A" w:rsidRDefault="004305EA" w:rsidP="00A7024A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Option 3: Wait for conclusions on TAE requirements</w:t>
      </w:r>
    </w:p>
    <w:p w14:paraId="6B8C9296" w14:textId="6D81642A" w:rsidR="008511E5" w:rsidRPr="00F2613A" w:rsidRDefault="008511E5" w:rsidP="00465CB8">
      <w:pPr>
        <w:pStyle w:val="ListParagraph"/>
        <w:numPr>
          <w:ilvl w:val="1"/>
          <w:numId w:val="11"/>
        </w:numPr>
        <w:spacing w:line="480" w:lineRule="auto"/>
      </w:pPr>
      <w:r>
        <w:t>FFS – I</w:t>
      </w:r>
      <w:r w:rsidRPr="00142289">
        <w:t xml:space="preserve">nter-band </w:t>
      </w:r>
      <w:r>
        <w:t>a</w:t>
      </w:r>
      <w:r w:rsidRPr="00142289">
        <w:t>synchronous NR DC between FR1 and FR2-2</w:t>
      </w:r>
    </w:p>
    <w:p w14:paraId="4E79683F" w14:textId="2A33E3C3" w:rsidR="00DA2805" w:rsidRDefault="00DA2805" w:rsidP="00DA2805">
      <w:pPr>
        <w:spacing w:line="480" w:lineRule="auto"/>
        <w:rPr>
          <w:b/>
          <w:u w:val="single"/>
          <w:lang w:eastAsia="ko-KR"/>
        </w:rPr>
      </w:pPr>
      <w:r w:rsidRPr="00DA2805">
        <w:rPr>
          <w:b/>
          <w:u w:val="single"/>
          <w:lang w:eastAsia="ko-KR"/>
        </w:rPr>
        <w:t>M</w:t>
      </w:r>
      <w:r>
        <w:rPr>
          <w:b/>
          <w:u w:val="single"/>
          <w:lang w:eastAsia="ko-KR"/>
        </w:rPr>
        <w:t>easurement procedures</w:t>
      </w:r>
    </w:p>
    <w:p w14:paraId="23B57BF8" w14:textId="67D04505" w:rsidR="00DA2805" w:rsidRPr="005B2EE7" w:rsidRDefault="005B2EE7" w:rsidP="005B2EE7">
      <w:pPr>
        <w:pStyle w:val="ListParagraph"/>
        <w:numPr>
          <w:ilvl w:val="0"/>
          <w:numId w:val="11"/>
        </w:numPr>
        <w:spacing w:line="480" w:lineRule="auto"/>
        <w:rPr>
          <w:b/>
          <w:u w:val="single"/>
          <w:lang w:eastAsia="ko-KR"/>
        </w:rPr>
      </w:pPr>
      <w:r>
        <w:rPr>
          <w:bCs/>
          <w:lang w:eastAsia="ko-KR"/>
        </w:rPr>
        <w:t>Measurement capability</w:t>
      </w:r>
    </w:p>
    <w:p w14:paraId="3BF4CACD" w14:textId="2BC2BBEC" w:rsidR="005B2EE7" w:rsidRDefault="005B2EE7" w:rsidP="005B2EE7">
      <w:pPr>
        <w:pStyle w:val="ListParagraph"/>
        <w:numPr>
          <w:ilvl w:val="1"/>
          <w:numId w:val="11"/>
        </w:numPr>
        <w:spacing w:line="480" w:lineRule="auto"/>
        <w:rPr>
          <w:bCs/>
          <w:lang w:eastAsia="ko-KR"/>
        </w:rPr>
      </w:pPr>
      <w:r w:rsidRPr="005B2EE7">
        <w:rPr>
          <w:bCs/>
          <w:lang w:eastAsia="ko-KR"/>
        </w:rPr>
        <w:t>As a starting point, reuse FR2-1 measurement capability of number of cells and beams for FR2-2.</w:t>
      </w:r>
    </w:p>
    <w:p w14:paraId="10AF0B27" w14:textId="654D7E17" w:rsidR="00EA24F8" w:rsidRDefault="004A4E5E" w:rsidP="00AC6B01">
      <w:pPr>
        <w:pStyle w:val="ListParagraph"/>
        <w:numPr>
          <w:ilvl w:val="0"/>
          <w:numId w:val="11"/>
        </w:numPr>
        <w:spacing w:line="480" w:lineRule="auto"/>
        <w:rPr>
          <w:bCs/>
          <w:lang w:eastAsia="ko-KR"/>
        </w:rPr>
      </w:pPr>
      <w:r w:rsidRPr="000C5C6C">
        <w:rPr>
          <w:bCs/>
          <w:lang w:eastAsia="ko-KR"/>
        </w:rPr>
        <w:t>FFS</w:t>
      </w:r>
      <w:r w:rsidR="000C5C6C" w:rsidRPr="000C5C6C">
        <w:rPr>
          <w:bCs/>
          <w:lang w:eastAsia="ko-KR"/>
        </w:rPr>
        <w:t xml:space="preserve"> - </w:t>
      </w:r>
      <w:r w:rsidR="00A73644" w:rsidRPr="00AC6B01">
        <w:rPr>
          <w:bCs/>
          <w:lang w:eastAsia="ko-KR"/>
        </w:rPr>
        <w:t>Cell detection</w:t>
      </w:r>
      <w:r w:rsidR="00AC6B01" w:rsidRPr="00AC6B01">
        <w:rPr>
          <w:bCs/>
          <w:lang w:eastAsia="ko-KR"/>
        </w:rPr>
        <w:t xml:space="preserve">, </w:t>
      </w:r>
      <w:r w:rsidR="00A73644" w:rsidRPr="00AC6B01">
        <w:rPr>
          <w:bCs/>
          <w:lang w:eastAsia="ko-KR"/>
        </w:rPr>
        <w:t xml:space="preserve">PBCH detection </w:t>
      </w:r>
      <w:r w:rsidR="00EA24F8" w:rsidRPr="00AC6B01">
        <w:rPr>
          <w:bCs/>
          <w:lang w:eastAsia="ko-KR"/>
        </w:rPr>
        <w:t>for SSB index acquisition</w:t>
      </w:r>
      <w:r w:rsidR="00AC6B01" w:rsidRPr="00AC6B01">
        <w:rPr>
          <w:bCs/>
          <w:lang w:eastAsia="ko-KR"/>
        </w:rPr>
        <w:t xml:space="preserve">, </w:t>
      </w:r>
      <w:r w:rsidR="00433102" w:rsidRPr="00AC6B01">
        <w:rPr>
          <w:bCs/>
          <w:lang w:eastAsia="ko-KR"/>
        </w:rPr>
        <w:t>SSB measurements</w:t>
      </w:r>
    </w:p>
    <w:p w14:paraId="4561C6ED" w14:textId="1E198D44" w:rsidR="00AC6B01" w:rsidRPr="00A7024A" w:rsidRDefault="00AC6B01" w:rsidP="00AC6B01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Channel model to be considered for FR2-2</w:t>
      </w:r>
    </w:p>
    <w:p w14:paraId="53194C9C" w14:textId="77777777" w:rsidR="00AC6B01" w:rsidRPr="00A7024A" w:rsidRDefault="00AC6B01" w:rsidP="00AC6B01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Option 1: Channel model from RAN1</w:t>
      </w:r>
    </w:p>
    <w:p w14:paraId="0C9CE6B3" w14:textId="77777777" w:rsidR="00AC6B01" w:rsidRPr="00A7024A" w:rsidRDefault="00AC6B01" w:rsidP="00AC6B01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Option 2: FR2-1 channel models</w:t>
      </w:r>
    </w:p>
    <w:p w14:paraId="0B9DF236" w14:textId="136A4A2B" w:rsidR="00AC6B01" w:rsidRPr="00C96FB4" w:rsidRDefault="00AC6B01" w:rsidP="00A7024A">
      <w:pPr>
        <w:pStyle w:val="ListParagraph"/>
        <w:numPr>
          <w:ilvl w:val="3"/>
          <w:numId w:val="11"/>
        </w:numPr>
        <w:overflowPunct/>
        <w:autoSpaceDE/>
        <w:autoSpaceDN/>
        <w:adjustRightInd/>
        <w:spacing w:before="0"/>
        <w:contextualSpacing w:val="0"/>
        <w:textAlignment w:val="auto"/>
        <w:rPr>
          <w:bCs/>
          <w:lang w:eastAsia="ko-KR"/>
        </w:rPr>
      </w:pPr>
      <w:r w:rsidRPr="00A7024A">
        <w:rPr>
          <w:bCs/>
          <w:lang w:eastAsia="ko-KR"/>
        </w:rPr>
        <w:t>Further discuss whether additional samples are needed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55C56DB0" w:rsidR="008B6914" w:rsidRPr="004C7936" w:rsidRDefault="00CF14B0" w:rsidP="00AC49DF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9C66D6" w:rsidRPr="009C66D6">
        <w:t>212037</w:t>
      </w:r>
      <w:r w:rsidR="003A03DD">
        <w:t>0</w:t>
      </w:r>
      <w:r w:rsidR="004B0471">
        <w:t xml:space="preserve">, </w:t>
      </w:r>
      <w:r w:rsidR="004C7936" w:rsidRPr="004C7936">
        <w:t>Email discussion summary for [10</w:t>
      </w:r>
      <w:r w:rsidR="00C82AFB">
        <w:t>1</w:t>
      </w:r>
      <w:r w:rsidR="004C7936" w:rsidRPr="004C7936">
        <w:t>-e][2</w:t>
      </w:r>
      <w:r w:rsidR="00C82AFB">
        <w:t>2</w:t>
      </w:r>
      <w:r w:rsidR="0013576D">
        <w:t>8</w:t>
      </w:r>
      <w:r w:rsidR="004C7936" w:rsidRPr="004C7936">
        <w:t>] NR_ext_to_71GHz_RRM_</w:t>
      </w:r>
      <w:r w:rsidR="003A03DD">
        <w:t>2</w:t>
      </w:r>
      <w:r w:rsidR="004B0471">
        <w:t xml:space="preserve">, </w:t>
      </w:r>
      <w:r w:rsidR="003A03DD">
        <w:t>Qualcomm</w:t>
      </w:r>
      <w:r w:rsidR="004B0471">
        <w:t>, RAN4 #</w:t>
      </w:r>
      <w:r w:rsidR="004C7936">
        <w:t>10</w:t>
      </w:r>
      <w:r w:rsidR="00C82AFB">
        <w:t>1</w:t>
      </w:r>
      <w:r w:rsidR="00596BBD">
        <w:t>-</w:t>
      </w:r>
      <w:r w:rsidR="004C7936">
        <w:t>e</w:t>
      </w:r>
      <w:r w:rsidR="004B0471">
        <w:t xml:space="preserve">, </w:t>
      </w:r>
      <w:r w:rsidR="00C82AFB" w:rsidRPr="00C82AFB">
        <w:t>November 01-12</w:t>
      </w:r>
      <w:r w:rsidR="00C82AFB">
        <w:t xml:space="preserve">, </w:t>
      </w:r>
      <w:r w:rsidR="004B0471" w:rsidRPr="00B912A4">
        <w:t>2021</w:t>
      </w:r>
    </w:p>
    <w:sectPr w:rsidR="008B6914" w:rsidRPr="004C7936" w:rsidSect="00F01182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177D1" w14:textId="77777777" w:rsidR="00143553" w:rsidRDefault="00143553" w:rsidP="00F01182">
      <w:pPr>
        <w:spacing w:before="0" w:after="0"/>
      </w:pPr>
      <w:r>
        <w:separator/>
      </w:r>
    </w:p>
  </w:endnote>
  <w:endnote w:type="continuationSeparator" w:id="0">
    <w:p w14:paraId="71C892BB" w14:textId="77777777" w:rsidR="00143553" w:rsidRDefault="00143553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E04AB8" w:rsidRDefault="00E04AB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E04AB8" w:rsidRDefault="00E04AB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E04AB8" w:rsidRPr="00DB1239" w:rsidRDefault="00E04AB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151B4" w14:textId="77777777" w:rsidR="00143553" w:rsidRDefault="00143553" w:rsidP="00F01182">
      <w:pPr>
        <w:spacing w:before="0" w:after="0"/>
      </w:pPr>
      <w:r>
        <w:separator/>
      </w:r>
    </w:p>
  </w:footnote>
  <w:footnote w:type="continuationSeparator" w:id="0">
    <w:p w14:paraId="1B51484B" w14:textId="77777777" w:rsidR="00143553" w:rsidRDefault="00143553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E04AB8" w:rsidRDefault="00E04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541B"/>
    <w:multiLevelType w:val="multilevel"/>
    <w:tmpl w:val="153254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Yu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0FF6"/>
    <w:rsid w:val="00025ABE"/>
    <w:rsid w:val="00032172"/>
    <w:rsid w:val="00040517"/>
    <w:rsid w:val="00045451"/>
    <w:rsid w:val="00084065"/>
    <w:rsid w:val="00087088"/>
    <w:rsid w:val="00093BEA"/>
    <w:rsid w:val="000A04BB"/>
    <w:rsid w:val="000A7FA8"/>
    <w:rsid w:val="000B0BF2"/>
    <w:rsid w:val="000C3C28"/>
    <w:rsid w:val="000C591A"/>
    <w:rsid w:val="000C5C6C"/>
    <w:rsid w:val="000D7AE0"/>
    <w:rsid w:val="000E1A0A"/>
    <w:rsid w:val="000F7EA5"/>
    <w:rsid w:val="00132D77"/>
    <w:rsid w:val="0013576D"/>
    <w:rsid w:val="00142289"/>
    <w:rsid w:val="00143553"/>
    <w:rsid w:val="00176353"/>
    <w:rsid w:val="00176F84"/>
    <w:rsid w:val="00192DBE"/>
    <w:rsid w:val="00194E8B"/>
    <w:rsid w:val="001B3E26"/>
    <w:rsid w:val="001B5AF0"/>
    <w:rsid w:val="001B79B4"/>
    <w:rsid w:val="001C2D4A"/>
    <w:rsid w:val="001C7338"/>
    <w:rsid w:val="001E66A3"/>
    <w:rsid w:val="001F5876"/>
    <w:rsid w:val="00203F19"/>
    <w:rsid w:val="00204C52"/>
    <w:rsid w:val="00207BC8"/>
    <w:rsid w:val="00217D2C"/>
    <w:rsid w:val="00233CA6"/>
    <w:rsid w:val="002460DA"/>
    <w:rsid w:val="002562C7"/>
    <w:rsid w:val="0026412A"/>
    <w:rsid w:val="00264652"/>
    <w:rsid w:val="002732EB"/>
    <w:rsid w:val="00276AB5"/>
    <w:rsid w:val="00280090"/>
    <w:rsid w:val="002973CA"/>
    <w:rsid w:val="002B41C0"/>
    <w:rsid w:val="002B4977"/>
    <w:rsid w:val="002C1AB2"/>
    <w:rsid w:val="002C404F"/>
    <w:rsid w:val="002C620F"/>
    <w:rsid w:val="002E1458"/>
    <w:rsid w:val="003127E9"/>
    <w:rsid w:val="00312F3D"/>
    <w:rsid w:val="00330CD2"/>
    <w:rsid w:val="00342AEE"/>
    <w:rsid w:val="00354C99"/>
    <w:rsid w:val="003618A5"/>
    <w:rsid w:val="003665B4"/>
    <w:rsid w:val="00366DB3"/>
    <w:rsid w:val="00397650"/>
    <w:rsid w:val="003A03DD"/>
    <w:rsid w:val="003A3744"/>
    <w:rsid w:val="003A5433"/>
    <w:rsid w:val="003B032C"/>
    <w:rsid w:val="003C767B"/>
    <w:rsid w:val="003C781F"/>
    <w:rsid w:val="003D22B2"/>
    <w:rsid w:val="003E3FF2"/>
    <w:rsid w:val="003E598B"/>
    <w:rsid w:val="003F46FE"/>
    <w:rsid w:val="003F52D9"/>
    <w:rsid w:val="004108E8"/>
    <w:rsid w:val="00423F98"/>
    <w:rsid w:val="004305EA"/>
    <w:rsid w:val="00431B06"/>
    <w:rsid w:val="00433102"/>
    <w:rsid w:val="004563D3"/>
    <w:rsid w:val="004612D5"/>
    <w:rsid w:val="00465549"/>
    <w:rsid w:val="00465CB8"/>
    <w:rsid w:val="00471945"/>
    <w:rsid w:val="00475282"/>
    <w:rsid w:val="00476AF6"/>
    <w:rsid w:val="00490C92"/>
    <w:rsid w:val="004A09B6"/>
    <w:rsid w:val="004A09C8"/>
    <w:rsid w:val="004A4E5E"/>
    <w:rsid w:val="004A7D3E"/>
    <w:rsid w:val="004B0471"/>
    <w:rsid w:val="004B0E19"/>
    <w:rsid w:val="004B204C"/>
    <w:rsid w:val="004B454B"/>
    <w:rsid w:val="004C10CF"/>
    <w:rsid w:val="004C7936"/>
    <w:rsid w:val="004C7DAB"/>
    <w:rsid w:val="004D27DC"/>
    <w:rsid w:val="004D7AC4"/>
    <w:rsid w:val="004F5CAE"/>
    <w:rsid w:val="00500AC2"/>
    <w:rsid w:val="0050718C"/>
    <w:rsid w:val="00510D0B"/>
    <w:rsid w:val="00521AB6"/>
    <w:rsid w:val="00523459"/>
    <w:rsid w:val="00525105"/>
    <w:rsid w:val="00542275"/>
    <w:rsid w:val="005468E3"/>
    <w:rsid w:val="00553847"/>
    <w:rsid w:val="00576624"/>
    <w:rsid w:val="00587439"/>
    <w:rsid w:val="00595995"/>
    <w:rsid w:val="00596BBD"/>
    <w:rsid w:val="005A02B7"/>
    <w:rsid w:val="005B2EB5"/>
    <w:rsid w:val="005B2EE7"/>
    <w:rsid w:val="005B3C5D"/>
    <w:rsid w:val="005D0CD6"/>
    <w:rsid w:val="005D7F3E"/>
    <w:rsid w:val="005F3EFC"/>
    <w:rsid w:val="005F4170"/>
    <w:rsid w:val="006005EB"/>
    <w:rsid w:val="006303F7"/>
    <w:rsid w:val="00640F2B"/>
    <w:rsid w:val="00662FF4"/>
    <w:rsid w:val="00666C1E"/>
    <w:rsid w:val="00682920"/>
    <w:rsid w:val="006935D4"/>
    <w:rsid w:val="006A03B1"/>
    <w:rsid w:val="006D23BC"/>
    <w:rsid w:val="006E1133"/>
    <w:rsid w:val="006E19A5"/>
    <w:rsid w:val="007015A2"/>
    <w:rsid w:val="00701619"/>
    <w:rsid w:val="00702492"/>
    <w:rsid w:val="00721E81"/>
    <w:rsid w:val="00725BA6"/>
    <w:rsid w:val="0073741D"/>
    <w:rsid w:val="007413D7"/>
    <w:rsid w:val="00741AFB"/>
    <w:rsid w:val="007540E8"/>
    <w:rsid w:val="00763CFE"/>
    <w:rsid w:val="00780A46"/>
    <w:rsid w:val="00781FCA"/>
    <w:rsid w:val="00784F61"/>
    <w:rsid w:val="00787D22"/>
    <w:rsid w:val="007917CE"/>
    <w:rsid w:val="007A2117"/>
    <w:rsid w:val="007C0B1B"/>
    <w:rsid w:val="007C336B"/>
    <w:rsid w:val="007C4B0C"/>
    <w:rsid w:val="007E00C1"/>
    <w:rsid w:val="00804CC8"/>
    <w:rsid w:val="008128A5"/>
    <w:rsid w:val="00827D0C"/>
    <w:rsid w:val="00833FDE"/>
    <w:rsid w:val="0083478F"/>
    <w:rsid w:val="008511E5"/>
    <w:rsid w:val="008579C9"/>
    <w:rsid w:val="00864644"/>
    <w:rsid w:val="008676D0"/>
    <w:rsid w:val="00870796"/>
    <w:rsid w:val="00896D82"/>
    <w:rsid w:val="0089734D"/>
    <w:rsid w:val="008A6C22"/>
    <w:rsid w:val="008A7479"/>
    <w:rsid w:val="008B6914"/>
    <w:rsid w:val="008C6931"/>
    <w:rsid w:val="008C737F"/>
    <w:rsid w:val="008E47B2"/>
    <w:rsid w:val="008E624A"/>
    <w:rsid w:val="008F64EB"/>
    <w:rsid w:val="00905604"/>
    <w:rsid w:val="00917E27"/>
    <w:rsid w:val="00921378"/>
    <w:rsid w:val="0092185B"/>
    <w:rsid w:val="00932FE5"/>
    <w:rsid w:val="009436B2"/>
    <w:rsid w:val="009501A1"/>
    <w:rsid w:val="009550C0"/>
    <w:rsid w:val="00955AFF"/>
    <w:rsid w:val="00982F1A"/>
    <w:rsid w:val="00983F2A"/>
    <w:rsid w:val="00993E56"/>
    <w:rsid w:val="009B10CD"/>
    <w:rsid w:val="009B2EA5"/>
    <w:rsid w:val="009B6F6B"/>
    <w:rsid w:val="009C0B77"/>
    <w:rsid w:val="009C1E47"/>
    <w:rsid w:val="009C5BB0"/>
    <w:rsid w:val="009C66D6"/>
    <w:rsid w:val="009C749F"/>
    <w:rsid w:val="009D6577"/>
    <w:rsid w:val="009E00A8"/>
    <w:rsid w:val="009F3400"/>
    <w:rsid w:val="009F37FB"/>
    <w:rsid w:val="00A21195"/>
    <w:rsid w:val="00A216E1"/>
    <w:rsid w:val="00A21F89"/>
    <w:rsid w:val="00A36E17"/>
    <w:rsid w:val="00A47A6A"/>
    <w:rsid w:val="00A47C50"/>
    <w:rsid w:val="00A619BE"/>
    <w:rsid w:val="00A66552"/>
    <w:rsid w:val="00A7024A"/>
    <w:rsid w:val="00A70C9E"/>
    <w:rsid w:val="00A73644"/>
    <w:rsid w:val="00A800C6"/>
    <w:rsid w:val="00A8347B"/>
    <w:rsid w:val="00A846A0"/>
    <w:rsid w:val="00A8657A"/>
    <w:rsid w:val="00A86768"/>
    <w:rsid w:val="00A944C4"/>
    <w:rsid w:val="00A96A9B"/>
    <w:rsid w:val="00AA0060"/>
    <w:rsid w:val="00AA55C4"/>
    <w:rsid w:val="00AB081E"/>
    <w:rsid w:val="00AB2E7B"/>
    <w:rsid w:val="00AB3737"/>
    <w:rsid w:val="00AC2656"/>
    <w:rsid w:val="00AC49DF"/>
    <w:rsid w:val="00AC6B01"/>
    <w:rsid w:val="00AE07E7"/>
    <w:rsid w:val="00AF52F7"/>
    <w:rsid w:val="00B05576"/>
    <w:rsid w:val="00B115B4"/>
    <w:rsid w:val="00B11E4E"/>
    <w:rsid w:val="00B25044"/>
    <w:rsid w:val="00B25B59"/>
    <w:rsid w:val="00B27CFE"/>
    <w:rsid w:val="00B30E43"/>
    <w:rsid w:val="00B474FC"/>
    <w:rsid w:val="00B50135"/>
    <w:rsid w:val="00B5397D"/>
    <w:rsid w:val="00B711E9"/>
    <w:rsid w:val="00B75A67"/>
    <w:rsid w:val="00B76C78"/>
    <w:rsid w:val="00B81729"/>
    <w:rsid w:val="00B82059"/>
    <w:rsid w:val="00B96CE2"/>
    <w:rsid w:val="00B971D5"/>
    <w:rsid w:val="00BA3E2C"/>
    <w:rsid w:val="00BA5F1E"/>
    <w:rsid w:val="00BA6BAA"/>
    <w:rsid w:val="00BA7DE0"/>
    <w:rsid w:val="00BB3F09"/>
    <w:rsid w:val="00BB56B3"/>
    <w:rsid w:val="00BC4207"/>
    <w:rsid w:val="00BD1E06"/>
    <w:rsid w:val="00BD6C67"/>
    <w:rsid w:val="00BE0EBA"/>
    <w:rsid w:val="00BE4E62"/>
    <w:rsid w:val="00BF72CE"/>
    <w:rsid w:val="00C0772B"/>
    <w:rsid w:val="00C12CCC"/>
    <w:rsid w:val="00C15068"/>
    <w:rsid w:val="00C16332"/>
    <w:rsid w:val="00C418D2"/>
    <w:rsid w:val="00C53FDA"/>
    <w:rsid w:val="00C54BB9"/>
    <w:rsid w:val="00C61F9E"/>
    <w:rsid w:val="00C63A6A"/>
    <w:rsid w:val="00C65EF3"/>
    <w:rsid w:val="00C74530"/>
    <w:rsid w:val="00C756D1"/>
    <w:rsid w:val="00C82AFB"/>
    <w:rsid w:val="00C84F59"/>
    <w:rsid w:val="00C86F28"/>
    <w:rsid w:val="00C925BF"/>
    <w:rsid w:val="00C96D1E"/>
    <w:rsid w:val="00C96FB4"/>
    <w:rsid w:val="00C975E0"/>
    <w:rsid w:val="00C97AE6"/>
    <w:rsid w:val="00CA0BA9"/>
    <w:rsid w:val="00CA2C98"/>
    <w:rsid w:val="00CB1708"/>
    <w:rsid w:val="00CD6254"/>
    <w:rsid w:val="00CF14B0"/>
    <w:rsid w:val="00D040B2"/>
    <w:rsid w:val="00D0470E"/>
    <w:rsid w:val="00D12994"/>
    <w:rsid w:val="00D1461D"/>
    <w:rsid w:val="00D254A8"/>
    <w:rsid w:val="00D35FC4"/>
    <w:rsid w:val="00D3657F"/>
    <w:rsid w:val="00D46381"/>
    <w:rsid w:val="00D61648"/>
    <w:rsid w:val="00D62705"/>
    <w:rsid w:val="00D9234B"/>
    <w:rsid w:val="00D94D73"/>
    <w:rsid w:val="00DA2805"/>
    <w:rsid w:val="00DA6789"/>
    <w:rsid w:val="00DB44B0"/>
    <w:rsid w:val="00DC3026"/>
    <w:rsid w:val="00DC3348"/>
    <w:rsid w:val="00DD1FD4"/>
    <w:rsid w:val="00DF2C14"/>
    <w:rsid w:val="00DF4387"/>
    <w:rsid w:val="00DF6DCD"/>
    <w:rsid w:val="00E04AB8"/>
    <w:rsid w:val="00E071CC"/>
    <w:rsid w:val="00E31A14"/>
    <w:rsid w:val="00E33408"/>
    <w:rsid w:val="00E33664"/>
    <w:rsid w:val="00E44293"/>
    <w:rsid w:val="00E44F50"/>
    <w:rsid w:val="00E60B32"/>
    <w:rsid w:val="00E616D4"/>
    <w:rsid w:val="00E6587A"/>
    <w:rsid w:val="00E773AC"/>
    <w:rsid w:val="00E81831"/>
    <w:rsid w:val="00EA24F8"/>
    <w:rsid w:val="00EB381B"/>
    <w:rsid w:val="00ED1038"/>
    <w:rsid w:val="00EF22B6"/>
    <w:rsid w:val="00F01182"/>
    <w:rsid w:val="00F2613A"/>
    <w:rsid w:val="00F32004"/>
    <w:rsid w:val="00F36E15"/>
    <w:rsid w:val="00F41E4F"/>
    <w:rsid w:val="00F42360"/>
    <w:rsid w:val="00F57102"/>
    <w:rsid w:val="00F61C40"/>
    <w:rsid w:val="00F711C2"/>
    <w:rsid w:val="00F94E10"/>
    <w:rsid w:val="00F951DD"/>
    <w:rsid w:val="00FA39B1"/>
    <w:rsid w:val="00FB583F"/>
    <w:rsid w:val="00FD520B"/>
    <w:rsid w:val="00FF02BA"/>
    <w:rsid w:val="00FF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E19A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E19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19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19A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1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19A5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5AIRPNAIUNRU-1328258698-8316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https://nokia.sharepoint.com/sites/c5g/5gradio/_layouts/15/DocIdRedir.aspx?ID=5AIRPNAIUNRU-1328258698-8316</Url>
      <Description>5AIRPNAIUNRU-1328258698-8316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5F056-6F79-48D8-A052-0E69728FBD8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0B3D204-EBC8-4931-80DC-A71635896C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422408-983A-4D39-9BDC-EDF4A8CD30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5459B9-7563-4D80-8F39-8DE2CFF4C6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1E6C7C-67DF-43C0-90F6-F5CB3C3CA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Prashant Sharma</cp:lastModifiedBy>
  <cp:revision>34</cp:revision>
  <dcterms:created xsi:type="dcterms:W3CDTF">2021-11-10T16:35:00Z</dcterms:created>
  <dcterms:modified xsi:type="dcterms:W3CDTF">2021-11-11T16:29:00Z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3ed42ca4-cc51-4dba-b87b-0a1f714957ea</vt:lpwstr>
  </property>
</Properties>
</file>